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D8" w:rsidRDefault="00A96694">
      <w:r>
        <w:rPr>
          <w:noProof/>
          <w:lang w:val="nl-NL" w:eastAsia="nl-NL"/>
        </w:rPr>
        <w:drawing>
          <wp:inline distT="0" distB="0" distL="0" distR="0">
            <wp:extent cx="5732780" cy="620395"/>
            <wp:effectExtent l="19050" t="0" r="1270" b="0"/>
            <wp:docPr id="1" name="Afbeelding 1" descr="logo_N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NVA"/>
                    <pic:cNvPicPr>
                      <a:picLocks noChangeAspect="1" noChangeArrowheads="1"/>
                    </pic:cNvPicPr>
                  </pic:nvPicPr>
                  <pic:blipFill>
                    <a:blip r:embed="rId6" cstate="print"/>
                    <a:srcRect/>
                    <a:stretch>
                      <a:fillRect/>
                    </a:stretch>
                  </pic:blipFill>
                  <pic:spPr bwMode="auto">
                    <a:xfrm>
                      <a:off x="0" y="0"/>
                      <a:ext cx="5732780" cy="620395"/>
                    </a:xfrm>
                    <a:prstGeom prst="rect">
                      <a:avLst/>
                    </a:prstGeom>
                    <a:noFill/>
                    <a:ln w="9525">
                      <a:noFill/>
                      <a:miter lim="800000"/>
                      <a:headEnd/>
                      <a:tailEnd/>
                    </a:ln>
                  </pic:spPr>
                </pic:pic>
              </a:graphicData>
            </a:graphic>
          </wp:inline>
        </w:drawing>
      </w:r>
    </w:p>
    <w:p w:rsidR="00F11F98" w:rsidRDefault="00F11F98"/>
    <w:p w:rsidR="00F11F98" w:rsidRDefault="00304C35" w:rsidP="00F11F98">
      <w:pPr>
        <w:jc w:val="right"/>
        <w:rPr>
          <w:b/>
          <w:sz w:val="72"/>
          <w:szCs w:val="72"/>
          <w:lang w:val="nl-NL"/>
        </w:rPr>
      </w:pPr>
      <w:r>
        <w:rPr>
          <w:b/>
          <w:sz w:val="72"/>
          <w:szCs w:val="72"/>
          <w:lang w:val="nl-NL"/>
        </w:rPr>
        <w:t>Verslag</w:t>
      </w:r>
      <w:r w:rsidR="00BD45D3">
        <w:rPr>
          <w:b/>
          <w:sz w:val="72"/>
          <w:szCs w:val="72"/>
          <w:lang w:val="nl-NL"/>
        </w:rPr>
        <w:t xml:space="preserve"> </w:t>
      </w:r>
      <w:r w:rsidR="00CB7417">
        <w:rPr>
          <w:b/>
          <w:sz w:val="72"/>
          <w:szCs w:val="72"/>
          <w:lang w:val="nl-NL"/>
        </w:rPr>
        <w:t xml:space="preserve">Seminar </w:t>
      </w:r>
    </w:p>
    <w:p w:rsidR="00CB7417" w:rsidRDefault="00CB7417" w:rsidP="00F11F98">
      <w:pPr>
        <w:jc w:val="right"/>
        <w:rPr>
          <w:b/>
          <w:sz w:val="72"/>
          <w:szCs w:val="72"/>
          <w:lang w:val="nl-NL"/>
        </w:rPr>
      </w:pPr>
      <w:r>
        <w:rPr>
          <w:b/>
          <w:sz w:val="72"/>
          <w:szCs w:val="72"/>
          <w:lang w:val="nl-NL"/>
        </w:rPr>
        <w:t>Het Cao-instrument</w:t>
      </w:r>
    </w:p>
    <w:p w:rsidR="00CB7417" w:rsidRPr="00CB7417" w:rsidRDefault="00CB7417" w:rsidP="00F11F98">
      <w:pPr>
        <w:jc w:val="right"/>
        <w:rPr>
          <w:b/>
          <w:sz w:val="44"/>
          <w:szCs w:val="72"/>
          <w:lang w:val="nl-NL"/>
        </w:rPr>
      </w:pPr>
      <w:r w:rsidRPr="00CB7417">
        <w:rPr>
          <w:b/>
          <w:sz w:val="44"/>
          <w:szCs w:val="72"/>
          <w:lang w:val="nl-NL"/>
        </w:rPr>
        <w:t>Trends en Actuele ontwikkelingen</w:t>
      </w:r>
    </w:p>
    <w:p w:rsidR="00BD45D3" w:rsidRDefault="00BD45D3">
      <w:pPr>
        <w:rPr>
          <w:lang w:val="nl-NL"/>
        </w:rPr>
      </w:pPr>
    </w:p>
    <w:p w:rsidR="00F11F98" w:rsidRPr="00F11F98" w:rsidRDefault="00F11F98">
      <w:pPr>
        <w:rPr>
          <w:lang w:val="nl-NL"/>
        </w:rPr>
      </w:pPr>
      <w:r>
        <w:rPr>
          <w:lang w:val="nl-NL"/>
        </w:rPr>
        <w:t xml:space="preserve">Plaats: </w:t>
      </w:r>
      <w:r w:rsidR="00CB7417">
        <w:rPr>
          <w:lang w:val="nl-NL"/>
        </w:rPr>
        <w:t xml:space="preserve">De </w:t>
      </w:r>
      <w:proofErr w:type="spellStart"/>
      <w:r w:rsidR="00CB7417">
        <w:rPr>
          <w:lang w:val="nl-NL"/>
        </w:rPr>
        <w:t>Burght</w:t>
      </w:r>
      <w:proofErr w:type="spellEnd"/>
      <w:r w:rsidR="00CB7417">
        <w:rPr>
          <w:lang w:val="nl-NL"/>
        </w:rPr>
        <w:t xml:space="preserve"> Amsterdam</w:t>
      </w:r>
      <w:r w:rsidRPr="00F11F98">
        <w:rPr>
          <w:rStyle w:val="yshortcuts2"/>
          <w:color w:val="000000"/>
          <w:lang w:val="nl-NL"/>
        </w:rPr>
        <w:t xml:space="preserve"> </w:t>
      </w:r>
    </w:p>
    <w:p w:rsidR="00F11F98" w:rsidRDefault="00A60E04">
      <w:pPr>
        <w:rPr>
          <w:lang w:val="nl-NL"/>
        </w:rPr>
      </w:pPr>
      <w:r>
        <w:rPr>
          <w:lang w:val="nl-NL"/>
        </w:rPr>
        <w:t xml:space="preserve">Datum: donderdag </w:t>
      </w:r>
      <w:r w:rsidR="00601E23">
        <w:rPr>
          <w:lang w:val="nl-NL"/>
        </w:rPr>
        <w:t xml:space="preserve">12 </w:t>
      </w:r>
      <w:r w:rsidR="00CB7417">
        <w:rPr>
          <w:lang w:val="nl-NL"/>
        </w:rPr>
        <w:t>november</w:t>
      </w:r>
      <w:r w:rsidR="001255C5">
        <w:rPr>
          <w:lang w:val="nl-NL"/>
        </w:rPr>
        <w:t xml:space="preserve"> 201</w:t>
      </w:r>
      <w:r w:rsidR="00CB7417">
        <w:rPr>
          <w:lang w:val="nl-NL"/>
        </w:rPr>
        <w:t>5</w:t>
      </w:r>
      <w:r w:rsidR="001255C5">
        <w:rPr>
          <w:lang w:val="nl-NL"/>
        </w:rPr>
        <w:t>, 1</w:t>
      </w:r>
      <w:r w:rsidR="00CB7417">
        <w:rPr>
          <w:lang w:val="nl-NL"/>
        </w:rPr>
        <w:t>4</w:t>
      </w:r>
      <w:r w:rsidR="001255C5">
        <w:rPr>
          <w:lang w:val="nl-NL"/>
        </w:rPr>
        <w:t xml:space="preserve">.00 </w:t>
      </w:r>
      <w:r w:rsidR="00F11F98">
        <w:rPr>
          <w:lang w:val="nl-NL"/>
        </w:rPr>
        <w:t>uur</w:t>
      </w:r>
    </w:p>
    <w:p w:rsidR="00F11F98" w:rsidRDefault="00F11F98">
      <w:pPr>
        <w:rPr>
          <w:lang w:val="nl-NL"/>
        </w:rPr>
      </w:pPr>
    </w:p>
    <w:p w:rsidR="00CB7417" w:rsidRDefault="005D4A9B" w:rsidP="005A0051">
      <w:pPr>
        <w:jc w:val="both"/>
        <w:rPr>
          <w:lang w:val="nl-NL"/>
        </w:rPr>
      </w:pPr>
      <w:r>
        <w:rPr>
          <w:lang w:val="nl-NL"/>
        </w:rPr>
        <w:t xml:space="preserve">Na een korte introductie door voorzitter </w:t>
      </w:r>
      <w:r w:rsidRPr="00475A9B">
        <w:rPr>
          <w:b/>
          <w:lang w:val="nl-NL"/>
        </w:rPr>
        <w:t>Marc van der Meer</w:t>
      </w:r>
      <w:r>
        <w:rPr>
          <w:lang w:val="nl-NL"/>
        </w:rPr>
        <w:t xml:space="preserve"> treedt </w:t>
      </w:r>
      <w:r w:rsidRPr="00475A9B">
        <w:rPr>
          <w:b/>
          <w:lang w:val="nl-NL"/>
        </w:rPr>
        <w:t>Paul de Beer</w:t>
      </w:r>
      <w:r>
        <w:rPr>
          <w:lang w:val="nl-NL"/>
        </w:rPr>
        <w:t xml:space="preserve"> op als gespreksleider tijdens de bijeenkomst</w:t>
      </w:r>
      <w:r w:rsidR="008979A4">
        <w:rPr>
          <w:lang w:val="nl-NL"/>
        </w:rPr>
        <w:t xml:space="preserve"> in een goed gevulde Bondsraadszaal</w:t>
      </w:r>
      <w:r>
        <w:rPr>
          <w:lang w:val="nl-NL"/>
        </w:rPr>
        <w:t xml:space="preserve">. </w:t>
      </w:r>
    </w:p>
    <w:p w:rsidR="005D4A9B" w:rsidRPr="00CB7417" w:rsidRDefault="005D4A9B" w:rsidP="005A0051">
      <w:pPr>
        <w:jc w:val="both"/>
        <w:rPr>
          <w:lang w:val="nl-NL"/>
        </w:rPr>
      </w:pPr>
    </w:p>
    <w:p w:rsidR="008979A4" w:rsidRDefault="00CB7417" w:rsidP="005A0051">
      <w:pPr>
        <w:jc w:val="both"/>
        <w:rPr>
          <w:lang w:val="nl-NL"/>
        </w:rPr>
      </w:pPr>
      <w:r w:rsidRPr="00475A9B">
        <w:rPr>
          <w:b/>
          <w:lang w:val="nl-NL"/>
        </w:rPr>
        <w:t>Peter van der Valk</w:t>
      </w:r>
      <w:r w:rsidRPr="00CB7417">
        <w:rPr>
          <w:lang w:val="nl-NL"/>
        </w:rPr>
        <w:t xml:space="preserve"> </w:t>
      </w:r>
      <w:r w:rsidR="005D4A9B">
        <w:rPr>
          <w:lang w:val="nl-NL"/>
        </w:rPr>
        <w:t xml:space="preserve">houdt een </w:t>
      </w:r>
      <w:r w:rsidRPr="00CB7417">
        <w:rPr>
          <w:lang w:val="nl-NL"/>
        </w:rPr>
        <w:t>eerste presentatie en publicatie van zijn studie in opdracht van De Burcht met een ver</w:t>
      </w:r>
      <w:r w:rsidR="005D4A9B">
        <w:rPr>
          <w:lang w:val="nl-NL"/>
        </w:rPr>
        <w:t xml:space="preserve">kenning van de cao-problematiek. Van de Valk schetst dat er achterstanden zijn opgelopen in de vernieuwing van cao-afspraken als gevolg van </w:t>
      </w:r>
      <w:r w:rsidR="001D148F">
        <w:rPr>
          <w:lang w:val="nl-NL"/>
        </w:rPr>
        <w:t xml:space="preserve">de </w:t>
      </w:r>
      <w:r w:rsidR="005D4A9B">
        <w:rPr>
          <w:lang w:val="nl-NL"/>
        </w:rPr>
        <w:t>economische onrust</w:t>
      </w:r>
      <w:r w:rsidR="001D148F">
        <w:rPr>
          <w:lang w:val="nl-NL"/>
        </w:rPr>
        <w:t xml:space="preserve"> en de</w:t>
      </w:r>
      <w:r w:rsidR="005D4A9B">
        <w:rPr>
          <w:lang w:val="nl-NL"/>
        </w:rPr>
        <w:t xml:space="preserve"> verslechterde arbeidsmarkt</w:t>
      </w:r>
      <w:r w:rsidR="008979A4">
        <w:rPr>
          <w:lang w:val="nl-NL"/>
        </w:rPr>
        <w:t>,</w:t>
      </w:r>
      <w:r w:rsidR="001D148F">
        <w:rPr>
          <w:lang w:val="nl-NL"/>
        </w:rPr>
        <w:t xml:space="preserve"> met </w:t>
      </w:r>
      <w:r w:rsidR="008979A4">
        <w:rPr>
          <w:lang w:val="nl-NL"/>
        </w:rPr>
        <w:t xml:space="preserve">als </w:t>
      </w:r>
      <w:r w:rsidR="001D148F">
        <w:rPr>
          <w:lang w:val="nl-NL"/>
        </w:rPr>
        <w:t>noodzaak om kostenreducties door te voeren en flexibilisering van het personeelsbestand te bewerkstelligen.</w:t>
      </w:r>
      <w:r w:rsidR="005D4A9B">
        <w:rPr>
          <w:lang w:val="nl-NL"/>
        </w:rPr>
        <w:t xml:space="preserve"> Dat cao’s vaak niet op tijd worden afgesloten ligt ook aan moeizame onderhandelingen en de opstelling van cao-partijen. </w:t>
      </w:r>
    </w:p>
    <w:p w:rsidR="00CD770B" w:rsidRDefault="00CD770B" w:rsidP="00CD770B">
      <w:pPr>
        <w:jc w:val="both"/>
        <w:rPr>
          <w:lang w:val="nl-NL"/>
        </w:rPr>
      </w:pPr>
    </w:p>
    <w:p w:rsidR="005D4A9B" w:rsidRDefault="005D4A9B" w:rsidP="00CD770B">
      <w:pPr>
        <w:jc w:val="both"/>
        <w:rPr>
          <w:lang w:val="nl-NL"/>
        </w:rPr>
      </w:pPr>
      <w:r>
        <w:rPr>
          <w:lang w:val="nl-NL"/>
        </w:rPr>
        <w:t xml:space="preserve">Ook verschuiving van vast naar </w:t>
      </w:r>
      <w:proofErr w:type="spellStart"/>
      <w:r>
        <w:rPr>
          <w:lang w:val="nl-NL"/>
        </w:rPr>
        <w:t>flex</w:t>
      </w:r>
      <w:proofErr w:type="spellEnd"/>
      <w:r>
        <w:rPr>
          <w:lang w:val="nl-NL"/>
        </w:rPr>
        <w:t xml:space="preserve"> zorgt ervoor dat de effectiviteit van cao’s daalt. Daarbij is de doorstroom van </w:t>
      </w:r>
      <w:proofErr w:type="spellStart"/>
      <w:r>
        <w:rPr>
          <w:lang w:val="nl-NL"/>
        </w:rPr>
        <w:t>flex</w:t>
      </w:r>
      <w:proofErr w:type="spellEnd"/>
      <w:r>
        <w:rPr>
          <w:lang w:val="nl-NL"/>
        </w:rPr>
        <w:t xml:space="preserve"> </w:t>
      </w:r>
      <w:r w:rsidR="008979A4">
        <w:rPr>
          <w:lang w:val="nl-NL"/>
        </w:rPr>
        <w:t xml:space="preserve">naar vast werk </w:t>
      </w:r>
      <w:r>
        <w:rPr>
          <w:lang w:val="nl-NL"/>
        </w:rPr>
        <w:t xml:space="preserve">heel traag. Ook de toename van </w:t>
      </w:r>
      <w:proofErr w:type="spellStart"/>
      <w:r>
        <w:rPr>
          <w:lang w:val="nl-NL"/>
        </w:rPr>
        <w:t>zzp’ers</w:t>
      </w:r>
      <w:proofErr w:type="spellEnd"/>
      <w:r>
        <w:rPr>
          <w:lang w:val="nl-NL"/>
        </w:rPr>
        <w:t xml:space="preserve"> en het gebruik van constructies als ‘</w:t>
      </w:r>
      <w:proofErr w:type="spellStart"/>
      <w:r>
        <w:rPr>
          <w:lang w:val="nl-NL"/>
        </w:rPr>
        <w:t>contracting</w:t>
      </w:r>
      <w:proofErr w:type="spellEnd"/>
      <w:r>
        <w:rPr>
          <w:lang w:val="nl-NL"/>
        </w:rPr>
        <w:t xml:space="preserve">’ leidt ertoe dat het bereik van de cao afneemt. Uit de Nationale </w:t>
      </w:r>
      <w:proofErr w:type="spellStart"/>
      <w:r>
        <w:rPr>
          <w:lang w:val="nl-NL"/>
        </w:rPr>
        <w:t>Enquete</w:t>
      </w:r>
      <w:proofErr w:type="spellEnd"/>
      <w:r>
        <w:rPr>
          <w:lang w:val="nl-NL"/>
        </w:rPr>
        <w:t xml:space="preserve"> Arbeidsomstandigheden blijkt wel van hoge waardering van de cao door zowel werknemers als werkgevers.</w:t>
      </w:r>
    </w:p>
    <w:p w:rsidR="00CD770B" w:rsidRDefault="00CD770B" w:rsidP="00CD770B">
      <w:pPr>
        <w:jc w:val="both"/>
        <w:rPr>
          <w:lang w:val="nl-NL"/>
        </w:rPr>
      </w:pPr>
    </w:p>
    <w:p w:rsidR="00475A9B" w:rsidRDefault="005D4A9B" w:rsidP="00CD770B">
      <w:pPr>
        <w:jc w:val="both"/>
        <w:rPr>
          <w:lang w:val="nl-NL"/>
        </w:rPr>
      </w:pPr>
      <w:r>
        <w:rPr>
          <w:lang w:val="nl-NL"/>
        </w:rPr>
        <w:t xml:space="preserve">Samengevat draait het om: 1. Externe flexibilisering, 2. Noodzaak aanpassing cao (modernisering </w:t>
      </w:r>
      <w:proofErr w:type="spellStart"/>
      <w:r>
        <w:rPr>
          <w:lang w:val="nl-NL"/>
        </w:rPr>
        <w:t>ipv</w:t>
      </w:r>
      <w:proofErr w:type="spellEnd"/>
      <w:r>
        <w:rPr>
          <w:lang w:val="nl-NL"/>
        </w:rPr>
        <w:t xml:space="preserve"> verslechtering), 3. Dalende organisatiegraad (legitimiteit vakorganisatie</w:t>
      </w:r>
      <w:r w:rsidR="001D148F">
        <w:rPr>
          <w:lang w:val="nl-NL"/>
        </w:rPr>
        <w:t>)</w:t>
      </w:r>
      <w:r>
        <w:rPr>
          <w:lang w:val="nl-NL"/>
        </w:rPr>
        <w:t xml:space="preserve">. Zowel feitelijk, formeel als juridisch is het van belang om voldoende draagvlak te hebben. Een vraag die daarbij speelt is of de vakbond ook meer moet luisteren naar potentiele leden, dan naar huidige leden? </w:t>
      </w:r>
      <w:r w:rsidR="00475A9B">
        <w:rPr>
          <w:lang w:val="nl-NL"/>
        </w:rPr>
        <w:t xml:space="preserve">Van der Valk noemt de dalende organisatiegraad een </w:t>
      </w:r>
      <w:r w:rsidR="001D148F">
        <w:rPr>
          <w:lang w:val="nl-NL"/>
        </w:rPr>
        <w:t>‘</w:t>
      </w:r>
      <w:r w:rsidR="00475A9B">
        <w:rPr>
          <w:lang w:val="nl-NL"/>
        </w:rPr>
        <w:t>tikkende tijdbom</w:t>
      </w:r>
      <w:r w:rsidR="001D148F">
        <w:rPr>
          <w:lang w:val="nl-NL"/>
        </w:rPr>
        <w:t>’</w:t>
      </w:r>
      <w:r w:rsidR="00475A9B">
        <w:rPr>
          <w:lang w:val="nl-NL"/>
        </w:rPr>
        <w:t>. FNV heeft 37.000 leden verloren in 2015.</w:t>
      </w:r>
    </w:p>
    <w:p w:rsidR="00CD770B" w:rsidRDefault="00CD770B" w:rsidP="00CD770B">
      <w:pPr>
        <w:jc w:val="both"/>
        <w:rPr>
          <w:lang w:val="nl-NL"/>
        </w:rPr>
      </w:pPr>
    </w:p>
    <w:p w:rsidR="001D148F" w:rsidRDefault="001D148F" w:rsidP="00CD770B">
      <w:pPr>
        <w:jc w:val="both"/>
        <w:rPr>
          <w:lang w:val="nl-NL"/>
        </w:rPr>
      </w:pPr>
      <w:r>
        <w:rPr>
          <w:lang w:val="nl-NL"/>
        </w:rPr>
        <w:t xml:space="preserve">Aan het slot van zijn betoog ontwikkelt Peter </w:t>
      </w:r>
      <w:r w:rsidR="008979A4">
        <w:rPr>
          <w:lang w:val="nl-NL"/>
        </w:rPr>
        <w:t>van der Val</w:t>
      </w:r>
      <w:r>
        <w:rPr>
          <w:lang w:val="nl-NL"/>
        </w:rPr>
        <w:t xml:space="preserve">k nog enkele </w:t>
      </w:r>
      <w:r w:rsidR="008979A4">
        <w:rPr>
          <w:lang w:val="nl-NL"/>
        </w:rPr>
        <w:t xml:space="preserve">perspectieven </w:t>
      </w:r>
      <w:r>
        <w:rPr>
          <w:lang w:val="nl-NL"/>
        </w:rPr>
        <w:t xml:space="preserve">nu de bonden zo in het defensief zitten en alle zeilen bij moeten zetten om verslechteringen te voorkomen. Hij vraagt zich af hoe de moderniseringsagenda van de cao eruit ziet? Of geschiedt de modernisering buiten de vakbonden om? </w:t>
      </w:r>
      <w:r w:rsidR="008979A4">
        <w:rPr>
          <w:lang w:val="nl-NL"/>
        </w:rPr>
        <w:t>Er zijn drie denkrichtingen:</w:t>
      </w:r>
    </w:p>
    <w:p w:rsidR="001D148F" w:rsidRDefault="001D148F" w:rsidP="001D148F">
      <w:pPr>
        <w:pStyle w:val="Lijstalinea"/>
        <w:numPr>
          <w:ilvl w:val="0"/>
          <w:numId w:val="11"/>
        </w:numPr>
        <w:jc w:val="both"/>
        <w:rPr>
          <w:lang w:val="nl-NL"/>
        </w:rPr>
      </w:pPr>
      <w:r>
        <w:rPr>
          <w:lang w:val="nl-NL"/>
        </w:rPr>
        <w:t xml:space="preserve">Kun je </w:t>
      </w:r>
      <w:r w:rsidR="00475A9B" w:rsidRPr="001D148F">
        <w:rPr>
          <w:lang w:val="nl-NL"/>
        </w:rPr>
        <w:t xml:space="preserve">werknemers en </w:t>
      </w:r>
      <w:proofErr w:type="spellStart"/>
      <w:r w:rsidR="00475A9B" w:rsidRPr="001D148F">
        <w:rPr>
          <w:lang w:val="nl-NL"/>
        </w:rPr>
        <w:t>zzp’ers</w:t>
      </w:r>
      <w:proofErr w:type="spellEnd"/>
      <w:r w:rsidR="00475A9B" w:rsidRPr="001D148F">
        <w:rPr>
          <w:lang w:val="nl-NL"/>
        </w:rPr>
        <w:t xml:space="preserve"> gelijktrekken (</w:t>
      </w:r>
      <w:proofErr w:type="spellStart"/>
      <w:r w:rsidR="00475A9B" w:rsidRPr="001D148F">
        <w:rPr>
          <w:lang w:val="nl-NL"/>
        </w:rPr>
        <w:t>zzp’ers</w:t>
      </w:r>
      <w:proofErr w:type="spellEnd"/>
      <w:r w:rsidR="00475A9B" w:rsidRPr="001D148F">
        <w:rPr>
          <w:lang w:val="nl-NL"/>
        </w:rPr>
        <w:t xml:space="preserve"> zorgen voor </w:t>
      </w:r>
      <w:proofErr w:type="spellStart"/>
      <w:r w:rsidR="00475A9B" w:rsidRPr="001D148F">
        <w:rPr>
          <w:lang w:val="nl-NL"/>
        </w:rPr>
        <w:t>onderbieding</w:t>
      </w:r>
      <w:proofErr w:type="spellEnd"/>
      <w:r w:rsidR="00475A9B" w:rsidRPr="001D148F">
        <w:rPr>
          <w:lang w:val="nl-NL"/>
        </w:rPr>
        <w:t>)</w:t>
      </w:r>
      <w:r>
        <w:rPr>
          <w:lang w:val="nl-NL"/>
        </w:rPr>
        <w:t xml:space="preserve">. Dat zou betekenen dat je aan alle werkenden een verplichte cao-bijdrage gaat vragen. </w:t>
      </w:r>
    </w:p>
    <w:p w:rsidR="001D148F" w:rsidRDefault="001D148F" w:rsidP="001D148F">
      <w:pPr>
        <w:pStyle w:val="Lijstalinea"/>
        <w:numPr>
          <w:ilvl w:val="0"/>
          <w:numId w:val="11"/>
        </w:numPr>
        <w:jc w:val="both"/>
        <w:rPr>
          <w:lang w:val="nl-NL"/>
        </w:rPr>
      </w:pPr>
      <w:r>
        <w:rPr>
          <w:lang w:val="nl-NL"/>
        </w:rPr>
        <w:t xml:space="preserve">Kun je denken aan een </w:t>
      </w:r>
      <w:proofErr w:type="spellStart"/>
      <w:r>
        <w:rPr>
          <w:lang w:val="nl-NL"/>
        </w:rPr>
        <w:t>mini-stelsel</w:t>
      </w:r>
      <w:proofErr w:type="spellEnd"/>
      <w:r>
        <w:rPr>
          <w:lang w:val="nl-NL"/>
        </w:rPr>
        <w:t xml:space="preserve"> voor arbeidsvoorwaarden</w:t>
      </w:r>
    </w:p>
    <w:p w:rsidR="005D4A9B" w:rsidRDefault="001D148F" w:rsidP="001D148F">
      <w:pPr>
        <w:pStyle w:val="Lijstalinea"/>
        <w:numPr>
          <w:ilvl w:val="0"/>
          <w:numId w:val="11"/>
        </w:numPr>
        <w:jc w:val="both"/>
        <w:rPr>
          <w:lang w:val="nl-NL"/>
        </w:rPr>
      </w:pPr>
      <w:r>
        <w:rPr>
          <w:lang w:val="nl-NL"/>
        </w:rPr>
        <w:t xml:space="preserve">Is een sterker </w:t>
      </w:r>
      <w:r w:rsidR="00475A9B" w:rsidRPr="001D148F">
        <w:rPr>
          <w:lang w:val="nl-NL"/>
        </w:rPr>
        <w:t>offensief</w:t>
      </w:r>
      <w:r>
        <w:rPr>
          <w:lang w:val="nl-NL"/>
        </w:rPr>
        <w:t xml:space="preserve"> zoals Young &amp; United denkbaar? Bijvoorbeeld bij de Bijenkorf is het jeugdloon verbeterd in ruil voor een reductie van de zondagstoeslag. Een andere ontwikkeling is de steun van </w:t>
      </w:r>
      <w:r w:rsidR="00475A9B" w:rsidRPr="001D148F">
        <w:rPr>
          <w:lang w:val="nl-NL"/>
        </w:rPr>
        <w:t xml:space="preserve">AVV </w:t>
      </w:r>
      <w:r>
        <w:rPr>
          <w:lang w:val="nl-NL"/>
        </w:rPr>
        <w:t xml:space="preserve">voor de pensioenen van </w:t>
      </w:r>
      <w:r w:rsidR="00475A9B" w:rsidRPr="001D148F">
        <w:rPr>
          <w:lang w:val="nl-NL"/>
        </w:rPr>
        <w:t xml:space="preserve">jongeren.  </w:t>
      </w:r>
    </w:p>
    <w:p w:rsidR="001D148F" w:rsidRPr="006E5B07" w:rsidRDefault="001D148F" w:rsidP="001D148F">
      <w:pPr>
        <w:jc w:val="both"/>
        <w:rPr>
          <w:b/>
          <w:lang w:val="nl-NL"/>
        </w:rPr>
      </w:pPr>
      <w:r w:rsidRPr="006E5B07">
        <w:rPr>
          <w:b/>
          <w:lang w:val="nl-NL"/>
        </w:rPr>
        <w:lastRenderedPageBreak/>
        <w:t xml:space="preserve">Evert Smit </w:t>
      </w:r>
      <w:r w:rsidRPr="006E5B07">
        <w:rPr>
          <w:lang w:val="nl-NL"/>
        </w:rPr>
        <w:t>trad op als referent:</w:t>
      </w:r>
      <w:r w:rsidRPr="006E5B07">
        <w:rPr>
          <w:b/>
          <w:lang w:val="nl-NL"/>
        </w:rPr>
        <w:t xml:space="preserve"> </w:t>
      </w:r>
    </w:p>
    <w:p w:rsidR="001D148F" w:rsidRDefault="00AB732F" w:rsidP="001D148F">
      <w:pPr>
        <w:jc w:val="both"/>
        <w:rPr>
          <w:lang w:val="nl-NL"/>
        </w:rPr>
      </w:pPr>
      <w:r>
        <w:rPr>
          <w:lang w:val="nl-NL"/>
        </w:rPr>
        <w:t>Evert</w:t>
      </w:r>
      <w:r w:rsidR="001D148F">
        <w:rPr>
          <w:lang w:val="nl-NL"/>
        </w:rPr>
        <w:t xml:space="preserve"> stelt dat de analyse van Peter van de Valk goed in elkaar zit, maar wijst op enkele </w:t>
      </w:r>
      <w:r>
        <w:rPr>
          <w:lang w:val="nl-NL"/>
        </w:rPr>
        <w:t xml:space="preserve">fundamentele ontwikkelingen, </w:t>
      </w:r>
      <w:r w:rsidR="001D148F">
        <w:rPr>
          <w:lang w:val="nl-NL"/>
        </w:rPr>
        <w:t xml:space="preserve">die de Wet op de CAO en Wet op de AVV mogelijk ondermijnen. Volgens Evert legt het ZZP-schap de bijl aan de wortel van de collectieve arbeidsverhoudingen. </w:t>
      </w:r>
    </w:p>
    <w:p w:rsidR="00A520BA" w:rsidRDefault="00A520BA" w:rsidP="001D148F">
      <w:pPr>
        <w:jc w:val="both"/>
        <w:rPr>
          <w:lang w:val="nl-NL"/>
        </w:rPr>
      </w:pPr>
    </w:p>
    <w:p w:rsidR="001D148F" w:rsidRDefault="001D148F" w:rsidP="001D148F">
      <w:pPr>
        <w:jc w:val="both"/>
        <w:rPr>
          <w:lang w:val="nl-NL"/>
        </w:rPr>
      </w:pPr>
      <w:r>
        <w:rPr>
          <w:lang w:val="nl-NL"/>
        </w:rPr>
        <w:t xml:space="preserve">De cao heeft vier voordelen, maar die voordelen zijn ongelijk verdeeld voor werkgever en werknemer: </w:t>
      </w:r>
    </w:p>
    <w:p w:rsidR="001D148F" w:rsidRDefault="001D148F" w:rsidP="001D148F">
      <w:pPr>
        <w:pStyle w:val="Lijstalinea"/>
        <w:numPr>
          <w:ilvl w:val="0"/>
          <w:numId w:val="12"/>
        </w:numPr>
        <w:jc w:val="both"/>
        <w:rPr>
          <w:lang w:val="nl-NL"/>
        </w:rPr>
      </w:pPr>
      <w:r>
        <w:rPr>
          <w:lang w:val="nl-NL"/>
        </w:rPr>
        <w:t>Arbeidsrust</w:t>
      </w:r>
    </w:p>
    <w:p w:rsidR="001D148F" w:rsidRDefault="001D148F" w:rsidP="001D148F">
      <w:pPr>
        <w:pStyle w:val="Lijstalinea"/>
        <w:numPr>
          <w:ilvl w:val="0"/>
          <w:numId w:val="12"/>
        </w:numPr>
        <w:jc w:val="both"/>
        <w:rPr>
          <w:lang w:val="nl-NL"/>
        </w:rPr>
      </w:pPr>
      <w:r>
        <w:rPr>
          <w:lang w:val="nl-NL"/>
        </w:rPr>
        <w:t>Loonconcurrentie tegen gaan</w:t>
      </w:r>
    </w:p>
    <w:p w:rsidR="001D148F" w:rsidRDefault="001D148F" w:rsidP="001D148F">
      <w:pPr>
        <w:pStyle w:val="Lijstalinea"/>
        <w:numPr>
          <w:ilvl w:val="0"/>
          <w:numId w:val="12"/>
        </w:numPr>
        <w:jc w:val="both"/>
        <w:rPr>
          <w:lang w:val="nl-NL"/>
        </w:rPr>
      </w:pPr>
      <w:r>
        <w:rPr>
          <w:lang w:val="nl-NL"/>
        </w:rPr>
        <w:t>Transactiekosten voordelen behalen</w:t>
      </w:r>
      <w:r w:rsidRPr="001D148F">
        <w:rPr>
          <w:lang w:val="nl-NL"/>
        </w:rPr>
        <w:t xml:space="preserve"> </w:t>
      </w:r>
    </w:p>
    <w:p w:rsidR="001D148F" w:rsidRDefault="001D148F" w:rsidP="001D148F">
      <w:pPr>
        <w:pStyle w:val="Lijstalinea"/>
        <w:numPr>
          <w:ilvl w:val="0"/>
          <w:numId w:val="12"/>
        </w:numPr>
        <w:jc w:val="both"/>
        <w:rPr>
          <w:lang w:val="nl-NL"/>
        </w:rPr>
      </w:pPr>
      <w:r>
        <w:rPr>
          <w:lang w:val="nl-NL"/>
        </w:rPr>
        <w:t>Rechtszekerheid bieden.</w:t>
      </w:r>
    </w:p>
    <w:p w:rsidR="001D148F" w:rsidRDefault="001D148F" w:rsidP="001D148F">
      <w:pPr>
        <w:jc w:val="both"/>
        <w:rPr>
          <w:lang w:val="nl-NL"/>
        </w:rPr>
      </w:pPr>
      <w:r>
        <w:rPr>
          <w:lang w:val="nl-NL"/>
        </w:rPr>
        <w:t xml:space="preserve">De overheid heeft nog extra voordeel bij de cao, het is immers de grootste werkgever. </w:t>
      </w:r>
    </w:p>
    <w:p w:rsidR="001D148F" w:rsidRDefault="001D148F" w:rsidP="001D148F">
      <w:pPr>
        <w:jc w:val="both"/>
        <w:rPr>
          <w:lang w:val="nl-NL"/>
        </w:rPr>
      </w:pPr>
    </w:p>
    <w:p w:rsidR="006E5B07" w:rsidRDefault="001D148F" w:rsidP="001D148F">
      <w:pPr>
        <w:jc w:val="both"/>
        <w:rPr>
          <w:lang w:val="nl-NL"/>
        </w:rPr>
      </w:pPr>
      <w:r>
        <w:rPr>
          <w:lang w:val="nl-NL"/>
        </w:rPr>
        <w:t>En de overheid is ook beleidsmaker. De cao is instrument van doorwerking. Het Sociaal Akkoord van april 2013 krijgt via de cao betekenis op terreinen als ‘de wet aanpak schijnconstructies’</w:t>
      </w:r>
      <w:r w:rsidR="006E5B07">
        <w:rPr>
          <w:lang w:val="nl-NL"/>
        </w:rPr>
        <w:t xml:space="preserve"> en het derde ziektejaar</w:t>
      </w:r>
      <w:r>
        <w:rPr>
          <w:lang w:val="nl-NL"/>
        </w:rPr>
        <w:t>.</w:t>
      </w:r>
    </w:p>
    <w:p w:rsidR="006E5B07" w:rsidRDefault="006E5B07" w:rsidP="001D148F">
      <w:pPr>
        <w:jc w:val="both"/>
        <w:rPr>
          <w:lang w:val="nl-NL"/>
        </w:rPr>
      </w:pPr>
    </w:p>
    <w:p w:rsidR="006E5B07" w:rsidRDefault="006E5B07" w:rsidP="001D148F">
      <w:pPr>
        <w:jc w:val="both"/>
        <w:rPr>
          <w:lang w:val="nl-NL"/>
        </w:rPr>
      </w:pPr>
      <w:r>
        <w:rPr>
          <w:lang w:val="nl-NL"/>
        </w:rPr>
        <w:t xml:space="preserve">Met betrekking tot de strategie van de vakbeweging verwijst Evert naar de grote ruil tussen vakbeweging en werkgevers na de Tweede Wereldoorlog. De bonden aan de cao-onderhandelingstafel, de bedrijven voor de werkgevers (en de ondernemingsraad). </w:t>
      </w:r>
      <w:r w:rsidR="00AB732F">
        <w:rPr>
          <w:lang w:val="nl-NL"/>
        </w:rPr>
        <w:t>Is aan deze grote ruil nu een einde gekomen? Dat zou kunnen als de stroming die pleit voor ‘</w:t>
      </w:r>
      <w:proofErr w:type="spellStart"/>
      <w:r w:rsidR="00AB732F">
        <w:rPr>
          <w:lang w:val="nl-NL"/>
        </w:rPr>
        <w:t>organizing</w:t>
      </w:r>
      <w:proofErr w:type="spellEnd"/>
      <w:r w:rsidR="00AB732F">
        <w:rPr>
          <w:lang w:val="nl-NL"/>
        </w:rPr>
        <w:t>’ zich verder ontwikkelt.</w:t>
      </w:r>
    </w:p>
    <w:p w:rsidR="00A520BA" w:rsidRDefault="00A520BA" w:rsidP="001D148F">
      <w:pPr>
        <w:jc w:val="both"/>
        <w:rPr>
          <w:lang w:val="nl-NL"/>
        </w:rPr>
      </w:pPr>
    </w:p>
    <w:p w:rsidR="006E5B07" w:rsidRDefault="00AB732F" w:rsidP="001D148F">
      <w:pPr>
        <w:jc w:val="both"/>
        <w:rPr>
          <w:lang w:val="nl-NL"/>
        </w:rPr>
      </w:pPr>
      <w:r>
        <w:rPr>
          <w:lang w:val="nl-NL"/>
        </w:rPr>
        <w:t>Hoe nu verder? En w</w:t>
      </w:r>
      <w:r w:rsidR="006E5B07">
        <w:rPr>
          <w:lang w:val="nl-NL"/>
        </w:rPr>
        <w:t xml:space="preserve">at leert ons de literatuur? Sydney en Beatrice Webb maakten </w:t>
      </w:r>
      <w:r>
        <w:rPr>
          <w:lang w:val="nl-NL"/>
        </w:rPr>
        <w:t>eind 19</w:t>
      </w:r>
      <w:r w:rsidRPr="00AB732F">
        <w:rPr>
          <w:vertAlign w:val="superscript"/>
          <w:lang w:val="nl-NL"/>
        </w:rPr>
        <w:t>e</w:t>
      </w:r>
      <w:r>
        <w:rPr>
          <w:lang w:val="nl-NL"/>
        </w:rPr>
        <w:t xml:space="preserve"> eeuw </w:t>
      </w:r>
      <w:r w:rsidR="006E5B07">
        <w:rPr>
          <w:lang w:val="nl-NL"/>
        </w:rPr>
        <w:t xml:space="preserve">onderscheid in drie vormen van aanpassing, die alle drie het verkennen waard zijn voor de toekomst van de vakbeweging. </w:t>
      </w:r>
    </w:p>
    <w:p w:rsidR="006E5B07" w:rsidRDefault="006E5B07" w:rsidP="006E5B07">
      <w:pPr>
        <w:pStyle w:val="Lijstalinea"/>
        <w:numPr>
          <w:ilvl w:val="0"/>
          <w:numId w:val="13"/>
        </w:numPr>
        <w:jc w:val="both"/>
        <w:rPr>
          <w:lang w:val="nl-NL"/>
        </w:rPr>
      </w:pPr>
      <w:proofErr w:type="spellStart"/>
      <w:r>
        <w:rPr>
          <w:lang w:val="nl-NL"/>
        </w:rPr>
        <w:t>mutual</w:t>
      </w:r>
      <w:proofErr w:type="spellEnd"/>
      <w:r>
        <w:rPr>
          <w:lang w:val="nl-NL"/>
        </w:rPr>
        <w:t xml:space="preserve"> </w:t>
      </w:r>
      <w:proofErr w:type="spellStart"/>
      <w:r>
        <w:rPr>
          <w:lang w:val="nl-NL"/>
        </w:rPr>
        <w:t>insurance</w:t>
      </w:r>
      <w:proofErr w:type="spellEnd"/>
    </w:p>
    <w:p w:rsidR="006E5B07" w:rsidRDefault="006E5B07" w:rsidP="006E5B07">
      <w:pPr>
        <w:pStyle w:val="Lijstalinea"/>
        <w:numPr>
          <w:ilvl w:val="0"/>
          <w:numId w:val="13"/>
        </w:numPr>
        <w:jc w:val="both"/>
        <w:rPr>
          <w:lang w:val="nl-NL"/>
        </w:rPr>
      </w:pPr>
      <w:proofErr w:type="spellStart"/>
      <w:r>
        <w:rPr>
          <w:lang w:val="nl-NL"/>
        </w:rPr>
        <w:t>collective</w:t>
      </w:r>
      <w:proofErr w:type="spellEnd"/>
      <w:r>
        <w:rPr>
          <w:lang w:val="nl-NL"/>
        </w:rPr>
        <w:t xml:space="preserve"> </w:t>
      </w:r>
      <w:proofErr w:type="spellStart"/>
      <w:r>
        <w:rPr>
          <w:lang w:val="nl-NL"/>
        </w:rPr>
        <w:t>bargaining</w:t>
      </w:r>
      <w:proofErr w:type="spellEnd"/>
    </w:p>
    <w:p w:rsidR="006E5B07" w:rsidRPr="006E5B07" w:rsidRDefault="006E5B07" w:rsidP="006E5B07">
      <w:pPr>
        <w:pStyle w:val="Lijstalinea"/>
        <w:numPr>
          <w:ilvl w:val="0"/>
          <w:numId w:val="13"/>
        </w:numPr>
        <w:jc w:val="both"/>
        <w:rPr>
          <w:lang w:val="nl-NL"/>
        </w:rPr>
      </w:pPr>
      <w:proofErr w:type="spellStart"/>
      <w:r>
        <w:rPr>
          <w:lang w:val="nl-NL"/>
        </w:rPr>
        <w:t>legal</w:t>
      </w:r>
      <w:proofErr w:type="spellEnd"/>
      <w:r>
        <w:rPr>
          <w:lang w:val="nl-NL"/>
        </w:rPr>
        <w:t xml:space="preserve"> </w:t>
      </w:r>
      <w:proofErr w:type="spellStart"/>
      <w:r>
        <w:rPr>
          <w:lang w:val="nl-NL"/>
        </w:rPr>
        <w:t>enactment</w:t>
      </w:r>
      <w:proofErr w:type="spellEnd"/>
    </w:p>
    <w:p w:rsidR="001D148F" w:rsidRDefault="001D148F" w:rsidP="001D148F">
      <w:pPr>
        <w:jc w:val="both"/>
        <w:rPr>
          <w:lang w:val="nl-NL"/>
        </w:rPr>
      </w:pPr>
      <w:r>
        <w:rPr>
          <w:lang w:val="nl-NL"/>
        </w:rPr>
        <w:t xml:space="preserve"> </w:t>
      </w:r>
    </w:p>
    <w:p w:rsidR="006E5B07" w:rsidRDefault="006E5B07" w:rsidP="001D148F">
      <w:pPr>
        <w:jc w:val="both"/>
        <w:rPr>
          <w:lang w:val="nl-NL"/>
        </w:rPr>
      </w:pPr>
      <w:r>
        <w:rPr>
          <w:lang w:val="nl-NL"/>
        </w:rPr>
        <w:t>Uit de zaal kwamen nog enkele a</w:t>
      </w:r>
      <w:r w:rsidR="00A520BA">
        <w:rPr>
          <w:lang w:val="nl-NL"/>
        </w:rPr>
        <w:t xml:space="preserve">anvullende </w:t>
      </w:r>
      <w:r>
        <w:rPr>
          <w:lang w:val="nl-NL"/>
        </w:rPr>
        <w:t xml:space="preserve">opmerkingen: </w:t>
      </w:r>
    </w:p>
    <w:p w:rsidR="00A520BA" w:rsidRDefault="00A520BA" w:rsidP="006E5B07">
      <w:pPr>
        <w:pStyle w:val="Lijstalinea"/>
        <w:numPr>
          <w:ilvl w:val="0"/>
          <w:numId w:val="14"/>
        </w:numPr>
        <w:jc w:val="both"/>
        <w:rPr>
          <w:lang w:val="nl-NL"/>
        </w:rPr>
      </w:pPr>
      <w:r>
        <w:rPr>
          <w:lang w:val="nl-NL"/>
        </w:rPr>
        <w:t xml:space="preserve">De legitimiteit van de vakbeweging wordt door meer bepaald dan de (vergrijsde) leden alleen. </w:t>
      </w:r>
    </w:p>
    <w:p w:rsidR="006E5B07" w:rsidRDefault="00A520BA" w:rsidP="006E5B07">
      <w:pPr>
        <w:pStyle w:val="Lijstalinea"/>
        <w:numPr>
          <w:ilvl w:val="0"/>
          <w:numId w:val="14"/>
        </w:numPr>
        <w:jc w:val="both"/>
        <w:rPr>
          <w:lang w:val="nl-NL"/>
        </w:rPr>
      </w:pPr>
      <w:r>
        <w:rPr>
          <w:lang w:val="nl-NL"/>
        </w:rPr>
        <w:t>W</w:t>
      </w:r>
      <w:r w:rsidR="006E5B07">
        <w:rPr>
          <w:lang w:val="nl-NL"/>
        </w:rPr>
        <w:t xml:space="preserve">at zegt het begrip  ‘inclusieve’ cao? Wat is een sociale onderneming en wat is inclusief HR-beleid? </w:t>
      </w:r>
    </w:p>
    <w:p w:rsidR="006E5B07" w:rsidRPr="006E5B07" w:rsidRDefault="006E5B07" w:rsidP="006E5B07">
      <w:pPr>
        <w:pStyle w:val="Lijstalinea"/>
        <w:numPr>
          <w:ilvl w:val="0"/>
          <w:numId w:val="14"/>
        </w:numPr>
        <w:jc w:val="both"/>
        <w:rPr>
          <w:lang w:val="nl-NL"/>
        </w:rPr>
      </w:pPr>
      <w:r w:rsidRPr="006E5B07">
        <w:rPr>
          <w:lang w:val="nl-NL"/>
        </w:rPr>
        <w:t xml:space="preserve">Het begrippenpaar van </w:t>
      </w:r>
      <w:proofErr w:type="spellStart"/>
      <w:r w:rsidRPr="006E5B07">
        <w:rPr>
          <w:lang w:val="nl-NL"/>
        </w:rPr>
        <w:t>Schmitter</w:t>
      </w:r>
      <w:proofErr w:type="spellEnd"/>
      <w:r w:rsidRPr="006E5B07">
        <w:rPr>
          <w:lang w:val="nl-NL"/>
        </w:rPr>
        <w:t xml:space="preserve"> en </w:t>
      </w:r>
      <w:proofErr w:type="spellStart"/>
      <w:r w:rsidRPr="006E5B07">
        <w:rPr>
          <w:lang w:val="nl-NL"/>
        </w:rPr>
        <w:t>Streeck</w:t>
      </w:r>
      <w:proofErr w:type="spellEnd"/>
      <w:r>
        <w:rPr>
          <w:lang w:val="nl-NL"/>
        </w:rPr>
        <w:t>: ‘</w:t>
      </w:r>
      <w:r w:rsidRPr="006E5B07">
        <w:rPr>
          <w:lang w:val="nl-NL"/>
        </w:rPr>
        <w:t xml:space="preserve">logic of </w:t>
      </w:r>
      <w:proofErr w:type="spellStart"/>
      <w:r w:rsidRPr="006E5B07">
        <w:rPr>
          <w:lang w:val="nl-NL"/>
        </w:rPr>
        <w:t>membership</w:t>
      </w:r>
      <w:proofErr w:type="spellEnd"/>
      <w:r>
        <w:rPr>
          <w:lang w:val="nl-NL"/>
        </w:rPr>
        <w:t>’</w:t>
      </w:r>
      <w:r w:rsidRPr="006E5B07">
        <w:rPr>
          <w:lang w:val="nl-NL"/>
        </w:rPr>
        <w:t xml:space="preserve"> en </w:t>
      </w:r>
      <w:r>
        <w:rPr>
          <w:lang w:val="nl-NL"/>
        </w:rPr>
        <w:t>‘</w:t>
      </w:r>
      <w:r w:rsidRPr="006E5B07">
        <w:rPr>
          <w:lang w:val="nl-NL"/>
        </w:rPr>
        <w:t xml:space="preserve">logic of </w:t>
      </w:r>
      <w:proofErr w:type="spellStart"/>
      <w:r w:rsidRPr="006E5B07">
        <w:rPr>
          <w:lang w:val="nl-NL"/>
        </w:rPr>
        <w:t>influ</w:t>
      </w:r>
      <w:r>
        <w:rPr>
          <w:lang w:val="nl-NL"/>
        </w:rPr>
        <w:t>e</w:t>
      </w:r>
      <w:r w:rsidRPr="006E5B07">
        <w:rPr>
          <w:lang w:val="nl-NL"/>
        </w:rPr>
        <w:t>nce</w:t>
      </w:r>
      <w:proofErr w:type="spellEnd"/>
      <w:r>
        <w:rPr>
          <w:lang w:val="nl-NL"/>
        </w:rPr>
        <w:t xml:space="preserve">’, kent nog meer aspecten: ook ‘logic of goal </w:t>
      </w:r>
      <w:proofErr w:type="spellStart"/>
      <w:r>
        <w:rPr>
          <w:lang w:val="nl-NL"/>
        </w:rPr>
        <w:t>formation</w:t>
      </w:r>
      <w:proofErr w:type="spellEnd"/>
      <w:r>
        <w:rPr>
          <w:lang w:val="nl-NL"/>
        </w:rPr>
        <w:t xml:space="preserve">’ en ‘logic of goals </w:t>
      </w:r>
      <w:proofErr w:type="spellStart"/>
      <w:r>
        <w:rPr>
          <w:lang w:val="nl-NL"/>
        </w:rPr>
        <w:t>implementation</w:t>
      </w:r>
      <w:proofErr w:type="spellEnd"/>
      <w:r>
        <w:rPr>
          <w:lang w:val="nl-NL"/>
        </w:rPr>
        <w:t>’. Deze begrippen zouden ook behulpzaam kunnen zijn om de strategische keuzes van de vakbeweging verder te analyseren.</w:t>
      </w:r>
      <w:r w:rsidRPr="006E5B07">
        <w:rPr>
          <w:lang w:val="nl-NL"/>
        </w:rPr>
        <w:t xml:space="preserve">  </w:t>
      </w:r>
    </w:p>
    <w:p w:rsidR="00475A9B" w:rsidRPr="006E5B07" w:rsidRDefault="00475A9B" w:rsidP="005A0051">
      <w:pPr>
        <w:jc w:val="both"/>
        <w:rPr>
          <w:lang w:val="nl-NL"/>
        </w:rPr>
      </w:pPr>
    </w:p>
    <w:p w:rsidR="005D4A9B" w:rsidRDefault="00475A9B" w:rsidP="005A0051">
      <w:pPr>
        <w:jc w:val="both"/>
        <w:rPr>
          <w:b/>
          <w:lang w:val="nl-NL"/>
        </w:rPr>
      </w:pPr>
      <w:r w:rsidRPr="006E5B07">
        <w:rPr>
          <w:b/>
          <w:lang w:val="nl-NL"/>
        </w:rPr>
        <w:t>Casus</w:t>
      </w:r>
      <w:r w:rsidR="00CD770B">
        <w:rPr>
          <w:b/>
          <w:lang w:val="nl-NL"/>
        </w:rPr>
        <w:t>: D</w:t>
      </w:r>
      <w:r w:rsidRPr="006E5B07">
        <w:rPr>
          <w:b/>
          <w:lang w:val="nl-NL"/>
        </w:rPr>
        <w:t>e nieuwe bouw-cao</w:t>
      </w:r>
      <w:r w:rsidR="00CD770B">
        <w:rPr>
          <w:b/>
          <w:lang w:val="nl-NL"/>
        </w:rPr>
        <w:t xml:space="preserve"> (2015-2017)</w:t>
      </w:r>
    </w:p>
    <w:p w:rsidR="006E5B07" w:rsidRPr="006E5B07" w:rsidRDefault="006E5B07" w:rsidP="005A0051">
      <w:pPr>
        <w:jc w:val="both"/>
        <w:rPr>
          <w:b/>
          <w:lang w:val="nl-NL"/>
        </w:rPr>
      </w:pPr>
    </w:p>
    <w:p w:rsidR="001D148F" w:rsidRDefault="00CB7417" w:rsidP="005A0051">
      <w:pPr>
        <w:jc w:val="both"/>
        <w:rPr>
          <w:lang w:val="nl-NL"/>
        </w:rPr>
      </w:pPr>
      <w:proofErr w:type="spellStart"/>
      <w:r w:rsidRPr="00475A9B">
        <w:rPr>
          <w:b/>
          <w:lang w:val="nl-NL"/>
        </w:rPr>
        <w:t>Joba</w:t>
      </w:r>
      <w:proofErr w:type="spellEnd"/>
      <w:r w:rsidRPr="00475A9B">
        <w:rPr>
          <w:b/>
          <w:lang w:val="nl-NL"/>
        </w:rPr>
        <w:t xml:space="preserve"> van den B</w:t>
      </w:r>
      <w:r w:rsidR="00475A9B" w:rsidRPr="00475A9B">
        <w:rPr>
          <w:b/>
          <w:lang w:val="nl-NL"/>
        </w:rPr>
        <w:t>erg-Jansen</w:t>
      </w:r>
      <w:r w:rsidR="00475A9B">
        <w:rPr>
          <w:lang w:val="nl-NL"/>
        </w:rPr>
        <w:t xml:space="preserve"> (Bouwend Nederland) </w:t>
      </w:r>
    </w:p>
    <w:p w:rsidR="00B40EAE" w:rsidRDefault="001D148F" w:rsidP="005A0051">
      <w:pPr>
        <w:jc w:val="both"/>
        <w:rPr>
          <w:lang w:val="nl-NL"/>
        </w:rPr>
      </w:pPr>
      <w:r>
        <w:rPr>
          <w:lang w:val="nl-NL"/>
        </w:rPr>
        <w:t xml:space="preserve">De werkgeversvereniging Bouwend Nederland is een van de partijen die de nieuwe bouw-cao heeft ondertekend. Dat had de nodige voeten in de aarde. </w:t>
      </w:r>
      <w:r w:rsidR="00A520BA">
        <w:rPr>
          <w:lang w:val="nl-NL"/>
        </w:rPr>
        <w:t xml:space="preserve">Aanleiding is de grote bouwcrisis. Dat leidde tot de volgende punten van aandacht; </w:t>
      </w:r>
    </w:p>
    <w:p w:rsidR="001D148F" w:rsidRDefault="00A520BA" w:rsidP="00B82900">
      <w:pPr>
        <w:pStyle w:val="Lijstalinea"/>
        <w:numPr>
          <w:ilvl w:val="0"/>
          <w:numId w:val="15"/>
        </w:numPr>
        <w:jc w:val="both"/>
        <w:rPr>
          <w:lang w:val="nl-NL"/>
        </w:rPr>
      </w:pPr>
      <w:r w:rsidRPr="00A520BA">
        <w:rPr>
          <w:lang w:val="nl-NL"/>
        </w:rPr>
        <w:t xml:space="preserve">De omzet daalde met 20% </w:t>
      </w:r>
    </w:p>
    <w:p w:rsidR="00A520BA" w:rsidRDefault="00A520BA" w:rsidP="00B82900">
      <w:pPr>
        <w:pStyle w:val="Lijstalinea"/>
        <w:numPr>
          <w:ilvl w:val="0"/>
          <w:numId w:val="15"/>
        </w:numPr>
        <w:jc w:val="both"/>
        <w:rPr>
          <w:lang w:val="nl-NL"/>
        </w:rPr>
      </w:pPr>
      <w:r>
        <w:rPr>
          <w:lang w:val="nl-NL"/>
        </w:rPr>
        <w:t>Het aantal werknemers onder de bouw-cao daalde sterk (van 170,000 in 2008 naar 100,000 in 2014)</w:t>
      </w:r>
      <w:r w:rsidR="00AB732F">
        <w:rPr>
          <w:lang w:val="nl-NL"/>
        </w:rPr>
        <w:t>,</w:t>
      </w:r>
      <w:r>
        <w:rPr>
          <w:lang w:val="nl-NL"/>
        </w:rPr>
        <w:t xml:space="preserve"> </w:t>
      </w:r>
      <w:r w:rsidR="00AB732F">
        <w:rPr>
          <w:lang w:val="nl-NL"/>
        </w:rPr>
        <w:t xml:space="preserve">dus </w:t>
      </w:r>
      <w:r>
        <w:rPr>
          <w:lang w:val="nl-NL"/>
        </w:rPr>
        <w:t xml:space="preserve">minus 40%. </w:t>
      </w:r>
    </w:p>
    <w:p w:rsidR="00A520BA" w:rsidRDefault="00A520BA" w:rsidP="00B82900">
      <w:pPr>
        <w:pStyle w:val="Lijstalinea"/>
        <w:numPr>
          <w:ilvl w:val="0"/>
          <w:numId w:val="15"/>
        </w:numPr>
        <w:jc w:val="both"/>
        <w:rPr>
          <w:lang w:val="nl-NL"/>
        </w:rPr>
      </w:pPr>
      <w:r>
        <w:rPr>
          <w:lang w:val="nl-NL"/>
        </w:rPr>
        <w:lastRenderedPageBreak/>
        <w:t xml:space="preserve">Er waren enkele grote collectiviteiten in de bouw, zoals </w:t>
      </w:r>
      <w:proofErr w:type="spellStart"/>
      <w:r>
        <w:rPr>
          <w:lang w:val="nl-NL"/>
        </w:rPr>
        <w:t>Fundeon</w:t>
      </w:r>
      <w:proofErr w:type="spellEnd"/>
      <w:r>
        <w:rPr>
          <w:lang w:val="nl-NL"/>
        </w:rPr>
        <w:t xml:space="preserve">, </w:t>
      </w:r>
      <w:proofErr w:type="spellStart"/>
      <w:r>
        <w:rPr>
          <w:lang w:val="nl-NL"/>
        </w:rPr>
        <w:t>Arbouw</w:t>
      </w:r>
      <w:proofErr w:type="spellEnd"/>
      <w:r>
        <w:rPr>
          <w:lang w:val="nl-NL"/>
        </w:rPr>
        <w:t xml:space="preserve"> en BPF-bouw. </w:t>
      </w:r>
      <w:r w:rsidR="00BD596C">
        <w:rPr>
          <w:lang w:val="nl-NL"/>
        </w:rPr>
        <w:t xml:space="preserve">De totale kosten daarvan bedragen meer dan 3% van de loonsom. </w:t>
      </w:r>
    </w:p>
    <w:p w:rsidR="00A520BA" w:rsidRDefault="00A520BA" w:rsidP="00B82900">
      <w:pPr>
        <w:pStyle w:val="Lijstalinea"/>
        <w:numPr>
          <w:ilvl w:val="0"/>
          <w:numId w:val="15"/>
        </w:numPr>
        <w:jc w:val="both"/>
        <w:rPr>
          <w:lang w:val="nl-NL"/>
        </w:rPr>
      </w:pPr>
      <w:r>
        <w:rPr>
          <w:lang w:val="nl-NL"/>
        </w:rPr>
        <w:t xml:space="preserve">Er was op de arbeidsmarkt sprake van een vicieuze cirkel naar beneden. Bij ontslag </w:t>
      </w:r>
      <w:r w:rsidR="00BD596C">
        <w:rPr>
          <w:lang w:val="nl-NL"/>
        </w:rPr>
        <w:t xml:space="preserve">gingen </w:t>
      </w:r>
      <w:r>
        <w:rPr>
          <w:lang w:val="nl-NL"/>
        </w:rPr>
        <w:t xml:space="preserve">bouwvaklieden </w:t>
      </w:r>
      <w:r w:rsidR="00BD596C">
        <w:rPr>
          <w:lang w:val="nl-NL"/>
        </w:rPr>
        <w:t>werken als z</w:t>
      </w:r>
      <w:r>
        <w:rPr>
          <w:lang w:val="nl-NL"/>
        </w:rPr>
        <w:t>zp-</w:t>
      </w:r>
      <w:proofErr w:type="spellStart"/>
      <w:r>
        <w:rPr>
          <w:lang w:val="nl-NL"/>
        </w:rPr>
        <w:t>ers</w:t>
      </w:r>
      <w:proofErr w:type="spellEnd"/>
      <w:r>
        <w:rPr>
          <w:lang w:val="nl-NL"/>
        </w:rPr>
        <w:t xml:space="preserve">. </w:t>
      </w:r>
    </w:p>
    <w:p w:rsidR="00A520BA" w:rsidRDefault="00A520BA" w:rsidP="00B44022">
      <w:pPr>
        <w:pStyle w:val="Lijstalinea"/>
        <w:numPr>
          <w:ilvl w:val="0"/>
          <w:numId w:val="15"/>
        </w:numPr>
        <w:jc w:val="both"/>
        <w:rPr>
          <w:lang w:val="nl-NL"/>
        </w:rPr>
      </w:pPr>
      <w:r w:rsidRPr="00A520BA">
        <w:rPr>
          <w:lang w:val="nl-NL"/>
        </w:rPr>
        <w:t xml:space="preserve">Het werd nodig geacht te komen tot nieuwe vormen van opleidingen, </w:t>
      </w:r>
      <w:r>
        <w:rPr>
          <w:lang w:val="nl-NL"/>
        </w:rPr>
        <w:t>g</w:t>
      </w:r>
      <w:r w:rsidRPr="00A520BA">
        <w:rPr>
          <w:lang w:val="nl-NL"/>
        </w:rPr>
        <w:t>egeven de concurrentie is meer maatwerk</w:t>
      </w:r>
      <w:r>
        <w:rPr>
          <w:lang w:val="nl-NL"/>
        </w:rPr>
        <w:t xml:space="preserve"> noodzakelijk</w:t>
      </w:r>
      <w:r w:rsidR="00AB732F">
        <w:rPr>
          <w:lang w:val="nl-NL"/>
        </w:rPr>
        <w:t>.</w:t>
      </w:r>
    </w:p>
    <w:p w:rsidR="00A520BA" w:rsidRPr="00A520BA" w:rsidRDefault="00A520BA" w:rsidP="00B44022">
      <w:pPr>
        <w:pStyle w:val="Lijstalinea"/>
        <w:numPr>
          <w:ilvl w:val="0"/>
          <w:numId w:val="15"/>
        </w:numPr>
        <w:jc w:val="both"/>
        <w:rPr>
          <w:lang w:val="nl-NL"/>
        </w:rPr>
      </w:pPr>
      <w:r>
        <w:rPr>
          <w:lang w:val="nl-NL"/>
        </w:rPr>
        <w:t xml:space="preserve">Idee </w:t>
      </w:r>
      <w:r w:rsidR="00AB732F">
        <w:rPr>
          <w:lang w:val="nl-NL"/>
        </w:rPr>
        <w:t xml:space="preserve">van de werkgevers </w:t>
      </w:r>
      <w:r>
        <w:rPr>
          <w:lang w:val="nl-NL"/>
        </w:rPr>
        <w:t xml:space="preserve">is </w:t>
      </w:r>
      <w:r w:rsidRPr="00A520BA">
        <w:rPr>
          <w:lang w:val="nl-NL"/>
        </w:rPr>
        <w:t xml:space="preserve">meer loon </w:t>
      </w:r>
      <w:r w:rsidR="00AB732F">
        <w:rPr>
          <w:lang w:val="nl-NL"/>
        </w:rPr>
        <w:t xml:space="preserve">te bieden </w:t>
      </w:r>
      <w:r w:rsidRPr="00A520BA">
        <w:rPr>
          <w:lang w:val="nl-NL"/>
        </w:rPr>
        <w:t>(+4%)</w:t>
      </w:r>
      <w:r w:rsidR="00AB732F">
        <w:rPr>
          <w:lang w:val="nl-NL"/>
        </w:rPr>
        <w:t xml:space="preserve"> in ruil voor flexibilisering van enkele voorzieningen en van de arbeidstijden</w:t>
      </w:r>
      <w:r w:rsidRPr="00A520BA">
        <w:rPr>
          <w:lang w:val="nl-NL"/>
        </w:rPr>
        <w:t>.</w:t>
      </w:r>
    </w:p>
    <w:p w:rsidR="00A520BA" w:rsidRDefault="00A520BA" w:rsidP="00A520BA">
      <w:pPr>
        <w:ind w:left="360"/>
        <w:jc w:val="both"/>
        <w:rPr>
          <w:lang w:val="nl-NL"/>
        </w:rPr>
      </w:pPr>
    </w:p>
    <w:p w:rsidR="00A520BA" w:rsidRDefault="00A520BA" w:rsidP="00A520BA">
      <w:pPr>
        <w:ind w:left="360"/>
        <w:jc w:val="both"/>
        <w:rPr>
          <w:lang w:val="nl-NL"/>
        </w:rPr>
      </w:pPr>
      <w:r>
        <w:rPr>
          <w:lang w:val="nl-NL"/>
        </w:rPr>
        <w:t>Aan dit beeld ging ook de Bouwaffaire in brede zin vooraf. Dat betekende dat de Vestigingswet werd geliberaliseerd, een aannemingsdiploma is niet meer noodzakelijk</w:t>
      </w:r>
      <w:r w:rsidR="00AB732F">
        <w:rPr>
          <w:lang w:val="nl-NL"/>
        </w:rPr>
        <w:t xml:space="preserve"> om een bedrijf te starten</w:t>
      </w:r>
      <w:r>
        <w:rPr>
          <w:lang w:val="nl-NL"/>
        </w:rPr>
        <w:t xml:space="preserve">. Er zijn </w:t>
      </w:r>
      <w:r w:rsidR="00AB732F">
        <w:rPr>
          <w:lang w:val="nl-NL"/>
        </w:rPr>
        <w:t xml:space="preserve">bovendien </w:t>
      </w:r>
      <w:r>
        <w:rPr>
          <w:lang w:val="nl-NL"/>
        </w:rPr>
        <w:t>open grenzen</w:t>
      </w:r>
      <w:r w:rsidR="00AB732F">
        <w:rPr>
          <w:lang w:val="nl-NL"/>
        </w:rPr>
        <w:t xml:space="preserve"> en dus open markten in Europa</w:t>
      </w:r>
      <w:r>
        <w:rPr>
          <w:lang w:val="nl-NL"/>
        </w:rPr>
        <w:t xml:space="preserve">. Er is </w:t>
      </w:r>
      <w:r w:rsidR="00AB732F">
        <w:rPr>
          <w:lang w:val="nl-NL"/>
        </w:rPr>
        <w:t xml:space="preserve">verder </w:t>
      </w:r>
      <w:r>
        <w:rPr>
          <w:lang w:val="nl-NL"/>
        </w:rPr>
        <w:t xml:space="preserve">sprake van branchevervaging. Er worden </w:t>
      </w:r>
      <w:r w:rsidR="00AB732F">
        <w:rPr>
          <w:lang w:val="nl-NL"/>
        </w:rPr>
        <w:t xml:space="preserve">ook </w:t>
      </w:r>
      <w:r>
        <w:rPr>
          <w:lang w:val="nl-NL"/>
        </w:rPr>
        <w:t>andere eisen gesteld aan opdrachtgever: met meer eisen vanuit de eindgebruikers.</w:t>
      </w:r>
    </w:p>
    <w:p w:rsidR="00A520BA" w:rsidRDefault="00A520BA" w:rsidP="00A520BA">
      <w:pPr>
        <w:ind w:left="360"/>
        <w:jc w:val="both"/>
        <w:rPr>
          <w:lang w:val="nl-NL"/>
        </w:rPr>
      </w:pPr>
    </w:p>
    <w:p w:rsidR="00A520BA" w:rsidRDefault="00A520BA" w:rsidP="00A520BA">
      <w:pPr>
        <w:ind w:left="360"/>
        <w:jc w:val="both"/>
        <w:rPr>
          <w:lang w:val="nl-NL"/>
        </w:rPr>
      </w:pPr>
      <w:r>
        <w:rPr>
          <w:lang w:val="nl-NL"/>
        </w:rPr>
        <w:t xml:space="preserve">Het onderhandelingsproces verliep in enkele fasen: </w:t>
      </w:r>
    </w:p>
    <w:p w:rsidR="00BD596C" w:rsidRDefault="00A520BA" w:rsidP="00A520BA">
      <w:pPr>
        <w:ind w:left="360"/>
        <w:jc w:val="both"/>
        <w:rPr>
          <w:lang w:val="nl-NL"/>
        </w:rPr>
      </w:pPr>
      <w:r>
        <w:rPr>
          <w:lang w:val="nl-NL"/>
        </w:rPr>
        <w:t xml:space="preserve">Vanaf het begin was er sprake van sterke verschillen van inzicht bij de bonden en de werkgevers. Bij aanvang van de onderhandelingen werd eerst de oude bouw-cao </w:t>
      </w:r>
      <w:r w:rsidR="00AB732F">
        <w:rPr>
          <w:lang w:val="nl-NL"/>
        </w:rPr>
        <w:t>‘</w:t>
      </w:r>
      <w:r>
        <w:rPr>
          <w:lang w:val="nl-NL"/>
        </w:rPr>
        <w:t>niet</w:t>
      </w:r>
      <w:r w:rsidR="00AB732F">
        <w:rPr>
          <w:lang w:val="nl-NL"/>
        </w:rPr>
        <w:t>’</w:t>
      </w:r>
      <w:r>
        <w:rPr>
          <w:lang w:val="nl-NL"/>
        </w:rPr>
        <w:t xml:space="preserve"> en later </w:t>
      </w:r>
      <w:r w:rsidR="00AB732F">
        <w:rPr>
          <w:lang w:val="nl-NL"/>
        </w:rPr>
        <w:t>‘</w:t>
      </w:r>
      <w:r>
        <w:rPr>
          <w:lang w:val="nl-NL"/>
        </w:rPr>
        <w:t>wel</w:t>
      </w:r>
      <w:r w:rsidR="00AB732F">
        <w:rPr>
          <w:lang w:val="nl-NL"/>
        </w:rPr>
        <w:t>’</w:t>
      </w:r>
      <w:r>
        <w:rPr>
          <w:lang w:val="nl-NL"/>
        </w:rPr>
        <w:t xml:space="preserve"> opgezegd door de werkgevers. De vakbonden wilden een </w:t>
      </w:r>
      <w:r w:rsidR="00AB732F">
        <w:rPr>
          <w:lang w:val="nl-NL"/>
        </w:rPr>
        <w:t>‘</w:t>
      </w:r>
      <w:r>
        <w:rPr>
          <w:lang w:val="nl-NL"/>
        </w:rPr>
        <w:t>tussen-cao</w:t>
      </w:r>
      <w:r w:rsidR="00AB732F">
        <w:rPr>
          <w:lang w:val="nl-NL"/>
        </w:rPr>
        <w:t>’</w:t>
      </w:r>
      <w:r>
        <w:rPr>
          <w:lang w:val="nl-NL"/>
        </w:rPr>
        <w:t xml:space="preserve"> om het cao-loostijdsperk te voorkomen. Eind december 2014 werden de bedrijfstakeigen</w:t>
      </w:r>
      <w:r w:rsidR="00BD596C">
        <w:rPr>
          <w:lang w:val="nl-NL"/>
        </w:rPr>
        <w:t>-</w:t>
      </w:r>
      <w:r>
        <w:rPr>
          <w:lang w:val="nl-NL"/>
        </w:rPr>
        <w:t xml:space="preserve">regelingen </w:t>
      </w:r>
      <w:proofErr w:type="spellStart"/>
      <w:r>
        <w:rPr>
          <w:lang w:val="nl-NL"/>
        </w:rPr>
        <w:t>Fundeon</w:t>
      </w:r>
      <w:proofErr w:type="spellEnd"/>
      <w:r>
        <w:rPr>
          <w:lang w:val="nl-NL"/>
        </w:rPr>
        <w:t xml:space="preserve"> en </w:t>
      </w:r>
      <w:proofErr w:type="spellStart"/>
      <w:r>
        <w:rPr>
          <w:lang w:val="nl-NL"/>
        </w:rPr>
        <w:t>Arbouw</w:t>
      </w:r>
      <w:proofErr w:type="spellEnd"/>
      <w:r>
        <w:rPr>
          <w:lang w:val="nl-NL"/>
        </w:rPr>
        <w:t xml:space="preserve"> opgezegd door de werkgevers. </w:t>
      </w:r>
      <w:r w:rsidR="00BD596C">
        <w:rPr>
          <w:lang w:val="nl-NL"/>
        </w:rPr>
        <w:t xml:space="preserve">In januari 2015 startte er een cao-loos tijdperk. </w:t>
      </w:r>
    </w:p>
    <w:p w:rsidR="00BD596C" w:rsidRDefault="00BD596C" w:rsidP="00A520BA">
      <w:pPr>
        <w:ind w:left="360"/>
        <w:jc w:val="both"/>
        <w:rPr>
          <w:lang w:val="nl-NL"/>
        </w:rPr>
      </w:pPr>
    </w:p>
    <w:p w:rsidR="00A520BA" w:rsidRDefault="00BD596C" w:rsidP="00A520BA">
      <w:pPr>
        <w:ind w:left="360"/>
        <w:jc w:val="both"/>
        <w:rPr>
          <w:lang w:val="nl-NL"/>
        </w:rPr>
      </w:pPr>
      <w:r>
        <w:rPr>
          <w:lang w:val="nl-NL"/>
        </w:rPr>
        <w:t xml:space="preserve">Dat zette druk op de onderhandelingen. De vraag </w:t>
      </w:r>
      <w:r w:rsidR="00AB732F">
        <w:rPr>
          <w:lang w:val="nl-NL"/>
        </w:rPr>
        <w:t xml:space="preserve">van de werkgevers </w:t>
      </w:r>
      <w:r>
        <w:rPr>
          <w:lang w:val="nl-NL"/>
        </w:rPr>
        <w:t xml:space="preserve">aan de vakbonden was: ‘wilt u wel een cao?’ </w:t>
      </w:r>
      <w:r w:rsidR="00AB732F">
        <w:rPr>
          <w:lang w:val="nl-NL"/>
        </w:rPr>
        <w:t>Het gedeelde i</w:t>
      </w:r>
      <w:r>
        <w:rPr>
          <w:lang w:val="nl-NL"/>
        </w:rPr>
        <w:t>nzicht was</w:t>
      </w:r>
      <w:r w:rsidR="00AB732F">
        <w:rPr>
          <w:lang w:val="nl-NL"/>
        </w:rPr>
        <w:t xml:space="preserve"> toen</w:t>
      </w:r>
      <w:r>
        <w:rPr>
          <w:lang w:val="nl-NL"/>
        </w:rPr>
        <w:t xml:space="preserve">: </w:t>
      </w:r>
      <w:r w:rsidR="00AB732F">
        <w:rPr>
          <w:lang w:val="nl-NL"/>
        </w:rPr>
        <w:t>‘</w:t>
      </w:r>
      <w:r>
        <w:rPr>
          <w:lang w:val="nl-NL"/>
        </w:rPr>
        <w:t>er is wel draagvlak voor het instrument van de cao , maar niet voor de inhoud en het proces ervan</w:t>
      </w:r>
      <w:r w:rsidR="00AB732F">
        <w:rPr>
          <w:lang w:val="nl-NL"/>
        </w:rPr>
        <w:t>’</w:t>
      </w:r>
      <w:r>
        <w:rPr>
          <w:lang w:val="nl-NL"/>
        </w:rPr>
        <w:t xml:space="preserve">. </w:t>
      </w:r>
      <w:r w:rsidR="00AB732F">
        <w:rPr>
          <w:lang w:val="nl-NL"/>
        </w:rPr>
        <w:t>In juni 2015 is een nieuwe bouw-cao afgesloten.</w:t>
      </w:r>
    </w:p>
    <w:p w:rsidR="00BD596C" w:rsidRDefault="00BD596C" w:rsidP="00A520BA">
      <w:pPr>
        <w:ind w:left="360"/>
        <w:jc w:val="both"/>
        <w:rPr>
          <w:lang w:val="nl-NL"/>
        </w:rPr>
      </w:pPr>
    </w:p>
    <w:p w:rsidR="00BD596C" w:rsidRDefault="00BD596C" w:rsidP="00A520BA">
      <w:pPr>
        <w:ind w:left="360"/>
        <w:jc w:val="both"/>
        <w:rPr>
          <w:lang w:val="nl-NL"/>
        </w:rPr>
      </w:pPr>
      <w:r>
        <w:rPr>
          <w:lang w:val="nl-NL"/>
        </w:rPr>
        <w:t xml:space="preserve">Dit is het onderhandelingsresultaat: </w:t>
      </w:r>
    </w:p>
    <w:p w:rsidR="00BD596C" w:rsidRDefault="00BD596C" w:rsidP="00BD596C">
      <w:pPr>
        <w:pStyle w:val="Lijstalinea"/>
        <w:numPr>
          <w:ilvl w:val="1"/>
          <w:numId w:val="15"/>
        </w:numPr>
        <w:jc w:val="both"/>
        <w:rPr>
          <w:lang w:val="nl-NL"/>
        </w:rPr>
      </w:pPr>
      <w:r>
        <w:rPr>
          <w:lang w:val="nl-NL"/>
        </w:rPr>
        <w:t>Er komt een nieuw arbeidstijdenmodel: van 5 dagen 8 uur (36-urige werkweek) naar 40 uur / 13 weken).</w:t>
      </w:r>
    </w:p>
    <w:p w:rsidR="00BD596C" w:rsidRDefault="00BD596C" w:rsidP="00BD596C">
      <w:pPr>
        <w:pStyle w:val="Lijstalinea"/>
        <w:numPr>
          <w:ilvl w:val="1"/>
          <w:numId w:val="15"/>
        </w:numPr>
        <w:jc w:val="both"/>
        <w:rPr>
          <w:lang w:val="nl-NL"/>
        </w:rPr>
      </w:pPr>
      <w:r>
        <w:rPr>
          <w:lang w:val="nl-NL"/>
        </w:rPr>
        <w:t>Verlaging leerlingensalarissen</w:t>
      </w:r>
    </w:p>
    <w:p w:rsidR="00BD596C" w:rsidRDefault="00BD596C" w:rsidP="00BD596C">
      <w:pPr>
        <w:pStyle w:val="Lijstalinea"/>
        <w:numPr>
          <w:ilvl w:val="1"/>
          <w:numId w:val="15"/>
        </w:numPr>
        <w:jc w:val="both"/>
        <w:rPr>
          <w:lang w:val="nl-NL"/>
        </w:rPr>
      </w:pPr>
      <w:r>
        <w:rPr>
          <w:lang w:val="nl-NL"/>
        </w:rPr>
        <w:t>Afbouw seniorendagen</w:t>
      </w:r>
    </w:p>
    <w:p w:rsidR="00BD596C" w:rsidRDefault="00BD596C" w:rsidP="00BD596C">
      <w:pPr>
        <w:pStyle w:val="Lijstalinea"/>
        <w:numPr>
          <w:ilvl w:val="1"/>
          <w:numId w:val="15"/>
        </w:numPr>
        <w:jc w:val="both"/>
        <w:rPr>
          <w:lang w:val="nl-NL"/>
        </w:rPr>
      </w:pPr>
      <w:r>
        <w:rPr>
          <w:lang w:val="nl-NL"/>
        </w:rPr>
        <w:t>Verlaging kosten reisuren</w:t>
      </w:r>
    </w:p>
    <w:p w:rsidR="00BD596C" w:rsidRDefault="00BD596C" w:rsidP="00BD596C">
      <w:pPr>
        <w:pStyle w:val="Lijstalinea"/>
        <w:numPr>
          <w:ilvl w:val="1"/>
          <w:numId w:val="15"/>
        </w:numPr>
        <w:jc w:val="both"/>
        <w:rPr>
          <w:lang w:val="nl-NL"/>
        </w:rPr>
      </w:pPr>
      <w:r>
        <w:rPr>
          <w:lang w:val="nl-NL"/>
        </w:rPr>
        <w:t>Afbouw collectieve fondsen</w:t>
      </w:r>
      <w:r w:rsidR="00CD770B">
        <w:rPr>
          <w:lang w:val="nl-NL"/>
        </w:rPr>
        <w:t>,</w:t>
      </w:r>
      <w:r>
        <w:rPr>
          <w:lang w:val="nl-NL"/>
        </w:rPr>
        <w:t xml:space="preserve"> met vrijval </w:t>
      </w:r>
      <w:r w:rsidR="00CD770B">
        <w:rPr>
          <w:lang w:val="nl-NL"/>
        </w:rPr>
        <w:t xml:space="preserve">van de premies in </w:t>
      </w:r>
      <w:r>
        <w:rPr>
          <w:lang w:val="nl-NL"/>
        </w:rPr>
        <w:t>individuele budgetten</w:t>
      </w:r>
    </w:p>
    <w:p w:rsidR="00BD596C" w:rsidRDefault="00BD596C" w:rsidP="00BD596C">
      <w:pPr>
        <w:pStyle w:val="Lijstalinea"/>
        <w:numPr>
          <w:ilvl w:val="1"/>
          <w:numId w:val="15"/>
        </w:numPr>
        <w:jc w:val="both"/>
        <w:rPr>
          <w:lang w:val="nl-NL"/>
        </w:rPr>
      </w:pPr>
      <w:r w:rsidRPr="00BD596C">
        <w:rPr>
          <w:lang w:val="nl-NL"/>
        </w:rPr>
        <w:t xml:space="preserve">Aanscherping naleving: </w:t>
      </w:r>
      <w:r w:rsidR="00CD770B">
        <w:rPr>
          <w:lang w:val="nl-NL"/>
        </w:rPr>
        <w:t xml:space="preserve">er komt een ID-pas voor de bouw, </w:t>
      </w:r>
      <w:r w:rsidRPr="00BD596C">
        <w:rPr>
          <w:lang w:val="nl-NL"/>
        </w:rPr>
        <w:t>VCA</w:t>
      </w:r>
      <w:r w:rsidR="00CD770B">
        <w:rPr>
          <w:lang w:val="nl-NL"/>
        </w:rPr>
        <w:t>-</w:t>
      </w:r>
      <w:r w:rsidRPr="00BD596C">
        <w:rPr>
          <w:lang w:val="nl-NL"/>
        </w:rPr>
        <w:t>vereiste</w:t>
      </w:r>
      <w:r w:rsidR="00CD770B">
        <w:rPr>
          <w:lang w:val="nl-NL"/>
        </w:rPr>
        <w:t>n worden beter gewaarborgd</w:t>
      </w:r>
      <w:r w:rsidRPr="00BD596C">
        <w:rPr>
          <w:lang w:val="nl-NL"/>
        </w:rPr>
        <w:t>.</w:t>
      </w:r>
    </w:p>
    <w:p w:rsidR="00BD596C" w:rsidRPr="00BD596C" w:rsidRDefault="00BD596C" w:rsidP="00BD596C">
      <w:pPr>
        <w:pStyle w:val="Lijstalinea"/>
        <w:numPr>
          <w:ilvl w:val="1"/>
          <w:numId w:val="15"/>
        </w:numPr>
        <w:jc w:val="both"/>
        <w:rPr>
          <w:lang w:val="nl-NL"/>
        </w:rPr>
      </w:pPr>
      <w:r w:rsidRPr="00BD596C">
        <w:rPr>
          <w:lang w:val="nl-NL"/>
        </w:rPr>
        <w:t xml:space="preserve">Loonverhoging van 5,5% in 25 maanden. </w:t>
      </w:r>
    </w:p>
    <w:p w:rsidR="00A520BA" w:rsidRDefault="00A520BA" w:rsidP="00A520BA">
      <w:pPr>
        <w:ind w:left="360"/>
        <w:jc w:val="both"/>
        <w:rPr>
          <w:lang w:val="nl-NL"/>
        </w:rPr>
      </w:pPr>
    </w:p>
    <w:p w:rsidR="00A520BA" w:rsidRPr="00A520BA" w:rsidRDefault="00A520BA" w:rsidP="00A520BA">
      <w:pPr>
        <w:ind w:left="360"/>
        <w:jc w:val="both"/>
        <w:rPr>
          <w:lang w:val="nl-NL"/>
        </w:rPr>
      </w:pPr>
    </w:p>
    <w:p w:rsidR="00BD596C" w:rsidRDefault="00CB7417" w:rsidP="005A0051">
      <w:pPr>
        <w:jc w:val="both"/>
        <w:rPr>
          <w:lang w:val="nl-NL"/>
        </w:rPr>
      </w:pPr>
      <w:r w:rsidRPr="00475A9B">
        <w:rPr>
          <w:b/>
          <w:lang w:val="nl-NL"/>
        </w:rPr>
        <w:t>Arend van Wijngaarden</w:t>
      </w:r>
      <w:r w:rsidRPr="00CB7417">
        <w:rPr>
          <w:lang w:val="nl-NL"/>
        </w:rPr>
        <w:t xml:space="preserve"> (</w:t>
      </w:r>
      <w:r w:rsidR="00BD596C">
        <w:rPr>
          <w:lang w:val="nl-NL"/>
        </w:rPr>
        <w:t xml:space="preserve">voorzitter van </w:t>
      </w:r>
      <w:r w:rsidRPr="00CB7417">
        <w:rPr>
          <w:lang w:val="nl-NL"/>
        </w:rPr>
        <w:t>CNV Vakmen</w:t>
      </w:r>
      <w:r w:rsidR="00475A9B">
        <w:rPr>
          <w:lang w:val="nl-NL"/>
        </w:rPr>
        <w:t>sen)</w:t>
      </w:r>
    </w:p>
    <w:p w:rsidR="008979A4" w:rsidRDefault="00BD596C" w:rsidP="005A0051">
      <w:pPr>
        <w:jc w:val="both"/>
        <w:rPr>
          <w:lang w:val="nl-NL"/>
        </w:rPr>
      </w:pPr>
      <w:r>
        <w:rPr>
          <w:lang w:val="nl-NL"/>
        </w:rPr>
        <w:t xml:space="preserve">Arend is zoon van een timmerman en vertelt hoe </w:t>
      </w:r>
      <w:r w:rsidR="00AB732F">
        <w:rPr>
          <w:lang w:val="nl-NL"/>
        </w:rPr>
        <w:t xml:space="preserve">hard </w:t>
      </w:r>
      <w:r>
        <w:rPr>
          <w:lang w:val="nl-NL"/>
        </w:rPr>
        <w:t xml:space="preserve">de crisis aankomt bij werknemers zoals timmerlieden en hun families. </w:t>
      </w:r>
      <w:r w:rsidR="008979A4">
        <w:rPr>
          <w:lang w:val="nl-NL"/>
        </w:rPr>
        <w:t xml:space="preserve">Er is vertrouwen nodig. Dat is steeds moeilijker als het traditionele werk verdwijnt. In de bouw is er de traditie om samen te eten en de wereld door te nemen, dat is anders dan de mentaliteit en cultuur in de metaal waar men hoogstens samen koffie drinkt. </w:t>
      </w:r>
    </w:p>
    <w:p w:rsidR="008979A4" w:rsidRDefault="008979A4" w:rsidP="005A0051">
      <w:pPr>
        <w:jc w:val="both"/>
        <w:rPr>
          <w:lang w:val="nl-NL"/>
        </w:rPr>
      </w:pPr>
    </w:p>
    <w:p w:rsidR="00BD596C" w:rsidRDefault="008979A4" w:rsidP="005A0051">
      <w:pPr>
        <w:jc w:val="both"/>
        <w:rPr>
          <w:lang w:val="nl-NL"/>
        </w:rPr>
      </w:pPr>
      <w:r>
        <w:rPr>
          <w:lang w:val="nl-NL"/>
        </w:rPr>
        <w:t xml:space="preserve">CNV Vakmensen heeft een manifest uitgebracht: ‘rechtvaardige samenleving’ waarin het draait om uitgangspunten zoals emancipatie, solidariteit, verantwoordelijkheid en </w:t>
      </w:r>
      <w:r>
        <w:rPr>
          <w:lang w:val="nl-NL"/>
        </w:rPr>
        <w:lastRenderedPageBreak/>
        <w:t>duurzaamheid. Hij verwijst naar initiatieven van het CNV zoals BV James, voor loopbaanadviezen, en de pogingen om zzp-</w:t>
      </w:r>
      <w:proofErr w:type="spellStart"/>
      <w:r>
        <w:rPr>
          <w:lang w:val="nl-NL"/>
        </w:rPr>
        <w:t>ers</w:t>
      </w:r>
      <w:proofErr w:type="spellEnd"/>
      <w:r>
        <w:rPr>
          <w:lang w:val="nl-NL"/>
        </w:rPr>
        <w:t xml:space="preserve"> te organiseren. </w:t>
      </w:r>
    </w:p>
    <w:p w:rsidR="00BD596C" w:rsidRDefault="00BD596C" w:rsidP="005A0051">
      <w:pPr>
        <w:jc w:val="both"/>
        <w:rPr>
          <w:lang w:val="nl-NL"/>
        </w:rPr>
      </w:pPr>
    </w:p>
    <w:p w:rsidR="00BD596C" w:rsidRDefault="008979A4" w:rsidP="005A0051">
      <w:pPr>
        <w:jc w:val="both"/>
        <w:rPr>
          <w:lang w:val="nl-NL"/>
        </w:rPr>
      </w:pPr>
      <w:r>
        <w:rPr>
          <w:lang w:val="nl-NL"/>
        </w:rPr>
        <w:t xml:space="preserve">Van Wijngaarden </w:t>
      </w:r>
      <w:r w:rsidR="00BD596C">
        <w:rPr>
          <w:lang w:val="nl-NL"/>
        </w:rPr>
        <w:t>noemt de analyse van Peter van de Valk een ‘treurig verhaal’ van ‘minder, minder, minder</w:t>
      </w:r>
      <w:r>
        <w:rPr>
          <w:lang w:val="nl-NL"/>
        </w:rPr>
        <w:t>’</w:t>
      </w:r>
      <w:r w:rsidR="00BD596C">
        <w:rPr>
          <w:lang w:val="nl-NL"/>
        </w:rPr>
        <w:t xml:space="preserve">. Het gaat hem </w:t>
      </w:r>
      <w:r>
        <w:rPr>
          <w:lang w:val="nl-NL"/>
        </w:rPr>
        <w:t xml:space="preserve">daarentegen </w:t>
      </w:r>
      <w:r w:rsidR="00BD596C">
        <w:rPr>
          <w:lang w:val="nl-NL"/>
        </w:rPr>
        <w:t>om de vraag: ‘wat heb je nodig voor een goede bedrijfsvoering?’</w:t>
      </w:r>
      <w:r>
        <w:rPr>
          <w:lang w:val="nl-NL"/>
        </w:rPr>
        <w:t xml:space="preserve"> Dan ‘is bij onderhandelingen alles bespreekbaar, maar niet alles acceptabel’. En ook: ‘Flexibiliteit is er, daar moet je mee om kunnen gaan’. Dat betekent dat je misschien in de SER spreekt over de toekomst van de cao om betrokkenheid en draagvlak te versterken, maar het gaat erom dat je in de bedrijven bent. Het lidmaatschap van de vakbeweging is misschien dalende, maar nog altijd bijna 20%, dat is veel hoger dan het lidmaatschap van de VVD bijvoorbeeld. </w:t>
      </w:r>
    </w:p>
    <w:p w:rsidR="008979A4" w:rsidRDefault="008979A4" w:rsidP="005A0051">
      <w:pPr>
        <w:jc w:val="both"/>
        <w:rPr>
          <w:lang w:val="nl-NL"/>
        </w:rPr>
      </w:pPr>
    </w:p>
    <w:p w:rsidR="008979A4" w:rsidRDefault="008979A4" w:rsidP="005A0051">
      <w:pPr>
        <w:jc w:val="both"/>
        <w:rPr>
          <w:lang w:val="nl-NL"/>
        </w:rPr>
      </w:pPr>
    </w:p>
    <w:p w:rsidR="00CB7417" w:rsidRDefault="00CB7417" w:rsidP="005A0051">
      <w:pPr>
        <w:jc w:val="both"/>
        <w:rPr>
          <w:lang w:val="nl-NL"/>
        </w:rPr>
      </w:pPr>
      <w:r w:rsidRPr="00CB7417">
        <w:rPr>
          <w:lang w:val="nl-NL"/>
        </w:rPr>
        <w:t>•</w:t>
      </w:r>
      <w:r w:rsidRPr="00CB7417">
        <w:rPr>
          <w:lang w:val="nl-NL"/>
        </w:rPr>
        <w:tab/>
        <w:t>Korte pauze</w:t>
      </w:r>
    </w:p>
    <w:p w:rsidR="005D4A9B" w:rsidRPr="00CB7417" w:rsidRDefault="005D4A9B" w:rsidP="005A0051">
      <w:pPr>
        <w:jc w:val="both"/>
        <w:rPr>
          <w:lang w:val="nl-NL"/>
        </w:rPr>
      </w:pPr>
    </w:p>
    <w:p w:rsidR="00CB7417" w:rsidRDefault="00CB7417" w:rsidP="005A0051">
      <w:pPr>
        <w:jc w:val="both"/>
        <w:rPr>
          <w:lang w:val="nl-NL"/>
        </w:rPr>
      </w:pPr>
      <w:r w:rsidRPr="00475A9B">
        <w:rPr>
          <w:b/>
          <w:lang w:val="nl-NL"/>
        </w:rPr>
        <w:t>Grietus Wiggers</w:t>
      </w:r>
      <w:r w:rsidRPr="00CB7417">
        <w:rPr>
          <w:lang w:val="nl-NL"/>
        </w:rPr>
        <w:t>, Ministerie van S</w:t>
      </w:r>
      <w:r w:rsidR="00475A9B">
        <w:rPr>
          <w:lang w:val="nl-NL"/>
        </w:rPr>
        <w:t>ociale Zaken en Werkgelegenheid</w:t>
      </w:r>
      <w:r w:rsidR="00CD770B">
        <w:rPr>
          <w:lang w:val="nl-NL"/>
        </w:rPr>
        <w:t>,</w:t>
      </w:r>
      <w:r w:rsidR="00475A9B">
        <w:rPr>
          <w:lang w:val="nl-NL"/>
        </w:rPr>
        <w:t xml:space="preserve"> houdt een </w:t>
      </w:r>
      <w:r w:rsidRPr="00CB7417">
        <w:rPr>
          <w:lang w:val="nl-NL"/>
        </w:rPr>
        <w:t>bespreking van historische t</w:t>
      </w:r>
      <w:r w:rsidR="00475A9B">
        <w:rPr>
          <w:lang w:val="nl-NL"/>
        </w:rPr>
        <w:t xml:space="preserve">rends en actuele ontwikkelingen. Hij schetst dat uit de media een beeld volgt van een onrustig cao-jaar. Achterblijven van vernieuwing, </w:t>
      </w:r>
      <w:r w:rsidR="00AB732F">
        <w:rPr>
          <w:lang w:val="nl-NL"/>
        </w:rPr>
        <w:t xml:space="preserve">al moet het </w:t>
      </w:r>
      <w:r w:rsidR="00475A9B">
        <w:rPr>
          <w:lang w:val="nl-NL"/>
        </w:rPr>
        <w:t xml:space="preserve">debat in de </w:t>
      </w:r>
      <w:r w:rsidR="00AB732F">
        <w:rPr>
          <w:lang w:val="nl-NL"/>
        </w:rPr>
        <w:t>Tweede K</w:t>
      </w:r>
      <w:r w:rsidR="00475A9B">
        <w:rPr>
          <w:lang w:val="nl-NL"/>
        </w:rPr>
        <w:t>amer</w:t>
      </w:r>
      <w:r w:rsidR="00AB732F">
        <w:rPr>
          <w:lang w:val="nl-NL"/>
        </w:rPr>
        <w:t xml:space="preserve"> hierover nog plaatsvinden</w:t>
      </w:r>
      <w:r w:rsidR="00475A9B">
        <w:rPr>
          <w:lang w:val="nl-NL"/>
        </w:rPr>
        <w:t>. De vernieuwing gaat echter voort. Er zijn nieuwe akkoorden in de Metaal, Bouw, Ambulance en Politie. Wijkt het aantal gesloten cao’s nu echt af</w:t>
      </w:r>
      <w:r w:rsidR="00AB732F">
        <w:rPr>
          <w:lang w:val="nl-NL"/>
        </w:rPr>
        <w:t>?</w:t>
      </w:r>
      <w:r w:rsidR="00475A9B">
        <w:rPr>
          <w:lang w:val="nl-NL"/>
        </w:rPr>
        <w:t xml:space="preserve"> En hoe staat het met de inhoud van die cao’s?</w:t>
      </w:r>
    </w:p>
    <w:p w:rsidR="00CD770B" w:rsidRDefault="00CD770B" w:rsidP="00CD770B">
      <w:pPr>
        <w:jc w:val="both"/>
        <w:rPr>
          <w:lang w:val="nl-NL"/>
        </w:rPr>
      </w:pPr>
    </w:p>
    <w:p w:rsidR="00475A9B" w:rsidRDefault="00475A9B" w:rsidP="00CD770B">
      <w:pPr>
        <w:jc w:val="both"/>
        <w:rPr>
          <w:lang w:val="nl-NL"/>
        </w:rPr>
      </w:pPr>
      <w:r>
        <w:rPr>
          <w:lang w:val="nl-NL"/>
        </w:rPr>
        <w:t xml:space="preserve">85% van de werknemers valt onder de grootste bedrijfstak- en bedrijvencao’s. </w:t>
      </w:r>
    </w:p>
    <w:p w:rsidR="00475A9B" w:rsidRDefault="00475A9B" w:rsidP="005A0051">
      <w:pPr>
        <w:jc w:val="both"/>
        <w:rPr>
          <w:lang w:val="nl-NL"/>
        </w:rPr>
      </w:pPr>
      <w:r>
        <w:rPr>
          <w:lang w:val="nl-NL"/>
        </w:rPr>
        <w:t>Na expiratie is er 4 maanden later weer een principeakkoord. Gemiddeld is er ¾ jaar na het principeakkoord een aanmelding bij SZW. Op basis van cijfers wijkt het 4</w:t>
      </w:r>
      <w:r w:rsidRPr="00475A9B">
        <w:rPr>
          <w:vertAlign w:val="superscript"/>
          <w:lang w:val="nl-NL"/>
        </w:rPr>
        <w:t>de</w:t>
      </w:r>
      <w:r>
        <w:rPr>
          <w:lang w:val="nl-NL"/>
        </w:rPr>
        <w:t xml:space="preserve"> kwartaal van 2015 niet af van de jaren 2011-2015 als het gaat om de duur van de cao-vernieuwing. 2015 is </w:t>
      </w:r>
      <w:r w:rsidR="00AB732F">
        <w:rPr>
          <w:lang w:val="nl-NL"/>
        </w:rPr>
        <w:t xml:space="preserve">derhalve </w:t>
      </w:r>
      <w:r>
        <w:rPr>
          <w:lang w:val="nl-NL"/>
        </w:rPr>
        <w:t xml:space="preserve">niet </w:t>
      </w:r>
      <w:r w:rsidR="00AB732F">
        <w:rPr>
          <w:lang w:val="nl-NL"/>
        </w:rPr>
        <w:t xml:space="preserve">een </w:t>
      </w:r>
      <w:r>
        <w:rPr>
          <w:lang w:val="nl-NL"/>
        </w:rPr>
        <w:t>uitzonderlijk</w:t>
      </w:r>
      <w:r w:rsidR="00AB732F">
        <w:rPr>
          <w:lang w:val="nl-NL"/>
        </w:rPr>
        <w:t xml:space="preserve"> cao-jaar</w:t>
      </w:r>
      <w:r>
        <w:rPr>
          <w:lang w:val="nl-NL"/>
        </w:rPr>
        <w:t>.</w:t>
      </w:r>
    </w:p>
    <w:p w:rsidR="00CD770B" w:rsidRDefault="00CD770B" w:rsidP="00CD770B">
      <w:pPr>
        <w:jc w:val="both"/>
        <w:rPr>
          <w:lang w:val="nl-NL"/>
        </w:rPr>
      </w:pPr>
    </w:p>
    <w:p w:rsidR="00475A9B" w:rsidRDefault="00475A9B" w:rsidP="00CD770B">
      <w:pPr>
        <w:jc w:val="both"/>
        <w:rPr>
          <w:lang w:val="nl-NL"/>
        </w:rPr>
      </w:pPr>
      <w:r>
        <w:rPr>
          <w:lang w:val="nl-NL"/>
        </w:rPr>
        <w:t>Ook de contractloonontwikkeling is in 2015 terug op het niveau van 2011-2013. In 2015 zijn er meer cao’s met eenmalige uitkeringen</w:t>
      </w:r>
      <w:r w:rsidR="00AB732F">
        <w:rPr>
          <w:lang w:val="nl-NL"/>
        </w:rPr>
        <w:t xml:space="preserve">. Dit heeft </w:t>
      </w:r>
      <w:r>
        <w:rPr>
          <w:lang w:val="nl-NL"/>
        </w:rPr>
        <w:t>groot effect</w:t>
      </w:r>
      <w:r w:rsidR="00AB732F">
        <w:rPr>
          <w:lang w:val="nl-NL"/>
        </w:rPr>
        <w:t xml:space="preserve">, waarover een nadere </w:t>
      </w:r>
      <w:r>
        <w:rPr>
          <w:lang w:val="nl-NL"/>
        </w:rPr>
        <w:t>analyse van SZW volgt.</w:t>
      </w:r>
      <w:r w:rsidR="006D5AB4">
        <w:rPr>
          <w:lang w:val="nl-NL"/>
        </w:rPr>
        <w:t xml:space="preserve">  De WWZ (en de vernieuwde ketenregeling) </w:t>
      </w:r>
      <w:r w:rsidR="00B40EAE">
        <w:rPr>
          <w:lang w:val="nl-NL"/>
        </w:rPr>
        <w:t xml:space="preserve">vindt ingang in de sectoren, maar </w:t>
      </w:r>
      <w:r w:rsidR="006D5AB4">
        <w:rPr>
          <w:lang w:val="nl-NL"/>
        </w:rPr>
        <w:t xml:space="preserve">brengt voor </w:t>
      </w:r>
      <w:r w:rsidR="00B40EAE">
        <w:rPr>
          <w:lang w:val="nl-NL"/>
        </w:rPr>
        <w:t xml:space="preserve">o.a. </w:t>
      </w:r>
      <w:r w:rsidR="006D5AB4">
        <w:rPr>
          <w:lang w:val="nl-NL"/>
        </w:rPr>
        <w:t>de landbouwsector nog wat lastige punten mee.</w:t>
      </w:r>
    </w:p>
    <w:p w:rsidR="00CD770B" w:rsidRDefault="00CD770B" w:rsidP="00CD770B">
      <w:pPr>
        <w:jc w:val="both"/>
        <w:rPr>
          <w:lang w:val="nl-NL"/>
        </w:rPr>
      </w:pPr>
    </w:p>
    <w:p w:rsidR="006D5AB4" w:rsidRDefault="006D5AB4" w:rsidP="00CD770B">
      <w:pPr>
        <w:jc w:val="both"/>
        <w:rPr>
          <w:lang w:val="nl-NL"/>
        </w:rPr>
      </w:pPr>
      <w:r>
        <w:rPr>
          <w:lang w:val="nl-NL"/>
        </w:rPr>
        <w:t xml:space="preserve">Wat betreft het derde WW-jaar. Dit is wettelijk tot 2 jaar beperkt. Het Sociaal Akkoord geeft cao-partijen de mogelijkheid afspraken te maken over het derde WW-jaar. Er zijn nu 12 afspraken over het derde WW-jaar geregistreerd (echter: alleen procedureel!). </w:t>
      </w:r>
      <w:proofErr w:type="spellStart"/>
      <w:r>
        <w:rPr>
          <w:lang w:val="nl-NL"/>
        </w:rPr>
        <w:t>Pat-stelling</w:t>
      </w:r>
      <w:proofErr w:type="spellEnd"/>
      <w:r>
        <w:rPr>
          <w:lang w:val="nl-NL"/>
        </w:rPr>
        <w:t xml:space="preserve"> cao-partijen (NB overheid gaat over de uitvoering van het 3</w:t>
      </w:r>
      <w:r w:rsidRPr="006D5AB4">
        <w:rPr>
          <w:vertAlign w:val="superscript"/>
          <w:lang w:val="nl-NL"/>
        </w:rPr>
        <w:t>de</w:t>
      </w:r>
      <w:r>
        <w:rPr>
          <w:lang w:val="nl-NL"/>
        </w:rPr>
        <w:t xml:space="preserve"> W</w:t>
      </w:r>
      <w:r w:rsidR="00B40EAE">
        <w:rPr>
          <w:lang w:val="nl-NL"/>
        </w:rPr>
        <w:t>W-jaar).</w:t>
      </w:r>
    </w:p>
    <w:p w:rsidR="00CD770B" w:rsidRDefault="00CD770B" w:rsidP="00CD770B">
      <w:pPr>
        <w:jc w:val="both"/>
        <w:rPr>
          <w:lang w:val="nl-NL"/>
        </w:rPr>
      </w:pPr>
    </w:p>
    <w:p w:rsidR="00B40EAE" w:rsidRDefault="00B40EAE" w:rsidP="00CD770B">
      <w:pPr>
        <w:jc w:val="both"/>
        <w:rPr>
          <w:lang w:val="nl-NL"/>
        </w:rPr>
      </w:pPr>
      <w:r>
        <w:rPr>
          <w:lang w:val="nl-NL"/>
        </w:rPr>
        <w:t xml:space="preserve">In de toeslagen (zaterdag/zondag/avond/vroege ochtend) zijn ook ontwikkelingen te zien. Winkels zijn meer open. Bijenkorf heeft de zondagstoeslag gehalveerd in een uitruil voor het jeugdloon. In de sector Bloemendetailhandel en </w:t>
      </w:r>
      <w:proofErr w:type="spellStart"/>
      <w:r>
        <w:rPr>
          <w:lang w:val="nl-NL"/>
        </w:rPr>
        <w:t>InRetail</w:t>
      </w:r>
      <w:proofErr w:type="spellEnd"/>
      <w:r>
        <w:rPr>
          <w:lang w:val="nl-NL"/>
        </w:rPr>
        <w:t xml:space="preserve"> hebben werkgevers met het AVV en de Unie soepele afspraken gemaakt over toeslagen. De onderhandelingen over de Levensmiddelen-cao liggen helemaal stil door de discussie over toeslagen. Wat ook wordt gesignaleerd is de verlenging van het </w:t>
      </w:r>
      <w:proofErr w:type="spellStart"/>
      <w:r>
        <w:rPr>
          <w:lang w:val="nl-NL"/>
        </w:rPr>
        <w:t>dagvenster</w:t>
      </w:r>
      <w:proofErr w:type="spellEnd"/>
      <w:r>
        <w:rPr>
          <w:lang w:val="nl-NL"/>
        </w:rPr>
        <w:t xml:space="preserve">: vroegere uren en langer open. Wat betreft de zaterdag ziet men versobering in de Handel en Horeca alsmede Vervoer en Communicatie. Concluderend: </w:t>
      </w:r>
    </w:p>
    <w:p w:rsidR="00B40EAE" w:rsidRPr="00B40EAE" w:rsidRDefault="00B40EAE" w:rsidP="00B40EAE">
      <w:pPr>
        <w:pStyle w:val="Lijstalinea"/>
        <w:numPr>
          <w:ilvl w:val="0"/>
          <w:numId w:val="10"/>
        </w:numPr>
        <w:jc w:val="both"/>
        <w:rPr>
          <w:lang w:val="nl-NL"/>
        </w:rPr>
      </w:pPr>
      <w:r w:rsidRPr="00B40EAE">
        <w:rPr>
          <w:lang w:val="nl-NL"/>
        </w:rPr>
        <w:t>2015 geen bijzonder cao-jaar.</w:t>
      </w:r>
    </w:p>
    <w:p w:rsidR="00B40EAE" w:rsidRPr="00B40EAE" w:rsidRDefault="00B40EAE" w:rsidP="00B40EAE">
      <w:pPr>
        <w:pStyle w:val="Lijstalinea"/>
        <w:numPr>
          <w:ilvl w:val="0"/>
          <w:numId w:val="10"/>
        </w:numPr>
        <w:jc w:val="both"/>
        <w:rPr>
          <w:lang w:val="nl-NL"/>
        </w:rPr>
      </w:pPr>
      <w:r w:rsidRPr="00B40EAE">
        <w:rPr>
          <w:lang w:val="nl-NL"/>
        </w:rPr>
        <w:t>Contractloonmutatie terug op niveau 2011-2013</w:t>
      </w:r>
    </w:p>
    <w:p w:rsidR="00B40EAE" w:rsidRPr="00B40EAE" w:rsidRDefault="00B40EAE" w:rsidP="00B40EAE">
      <w:pPr>
        <w:pStyle w:val="Lijstalinea"/>
        <w:numPr>
          <w:ilvl w:val="0"/>
          <w:numId w:val="10"/>
        </w:numPr>
        <w:jc w:val="both"/>
        <w:rPr>
          <w:lang w:val="nl-NL"/>
        </w:rPr>
      </w:pPr>
      <w:r w:rsidRPr="00B40EAE">
        <w:rPr>
          <w:lang w:val="nl-NL"/>
        </w:rPr>
        <w:t xml:space="preserve">Ketenbepaling vindt weg in cao’s </w:t>
      </w:r>
    </w:p>
    <w:p w:rsidR="00B40EAE" w:rsidRPr="00B40EAE" w:rsidRDefault="00B40EAE" w:rsidP="00B40EAE">
      <w:pPr>
        <w:pStyle w:val="Lijstalinea"/>
        <w:numPr>
          <w:ilvl w:val="0"/>
          <w:numId w:val="10"/>
        </w:numPr>
        <w:jc w:val="both"/>
        <w:rPr>
          <w:lang w:val="nl-NL"/>
        </w:rPr>
      </w:pPr>
      <w:r w:rsidRPr="00B40EAE">
        <w:rPr>
          <w:lang w:val="nl-NL"/>
        </w:rPr>
        <w:t>Op het gebied van toeslagen vindt een ontwikkeling plaats.</w:t>
      </w:r>
    </w:p>
    <w:p w:rsidR="00B40EAE" w:rsidRDefault="00B40EAE" w:rsidP="005A0051">
      <w:pPr>
        <w:jc w:val="both"/>
        <w:rPr>
          <w:lang w:val="nl-NL"/>
        </w:rPr>
      </w:pPr>
    </w:p>
    <w:p w:rsidR="005D4A9B" w:rsidRDefault="005D4A9B" w:rsidP="005A0051">
      <w:pPr>
        <w:jc w:val="both"/>
        <w:rPr>
          <w:lang w:val="nl-NL"/>
        </w:rPr>
      </w:pPr>
    </w:p>
    <w:p w:rsidR="00CB7417" w:rsidRDefault="00B40EAE" w:rsidP="005A0051">
      <w:pPr>
        <w:jc w:val="both"/>
        <w:rPr>
          <w:lang w:val="nl-NL"/>
        </w:rPr>
      </w:pPr>
      <w:r w:rsidRPr="00B40EAE">
        <w:rPr>
          <w:b/>
          <w:lang w:val="nl-NL"/>
        </w:rPr>
        <w:t>Huub de Graaff</w:t>
      </w:r>
      <w:r>
        <w:rPr>
          <w:lang w:val="nl-NL"/>
        </w:rPr>
        <w:t xml:space="preserve"> </w:t>
      </w:r>
      <w:r w:rsidR="00EE4364">
        <w:rPr>
          <w:lang w:val="nl-NL"/>
        </w:rPr>
        <w:t xml:space="preserve">van Stichting Fonds Architectenbureau </w:t>
      </w:r>
      <w:r>
        <w:rPr>
          <w:lang w:val="nl-NL"/>
        </w:rPr>
        <w:t>vertelt ons over de</w:t>
      </w:r>
      <w:r w:rsidR="00EE4364">
        <w:rPr>
          <w:lang w:val="nl-NL"/>
        </w:rPr>
        <w:t xml:space="preserve"> nieuwe cao in de A</w:t>
      </w:r>
      <w:r w:rsidR="00CB7417" w:rsidRPr="00CB7417">
        <w:rPr>
          <w:lang w:val="nl-NL"/>
        </w:rPr>
        <w:t>rchitecten-branche</w:t>
      </w:r>
      <w:r w:rsidR="00EE4364">
        <w:rPr>
          <w:lang w:val="nl-NL"/>
        </w:rPr>
        <w:t xml:space="preserve">. </w:t>
      </w:r>
    </w:p>
    <w:p w:rsidR="00CD770B" w:rsidRDefault="00CD770B" w:rsidP="005A0051">
      <w:pPr>
        <w:jc w:val="both"/>
        <w:rPr>
          <w:lang w:val="nl-NL"/>
        </w:rPr>
      </w:pPr>
    </w:p>
    <w:p w:rsidR="00EE4364" w:rsidRDefault="00EE4364" w:rsidP="005A0051">
      <w:pPr>
        <w:jc w:val="both"/>
        <w:rPr>
          <w:lang w:val="nl-NL"/>
        </w:rPr>
      </w:pPr>
      <w:r>
        <w:rPr>
          <w:lang w:val="nl-NL"/>
        </w:rPr>
        <w:t>Het gaat om een kleine b</w:t>
      </w:r>
      <w:r w:rsidR="00CC49EB">
        <w:rPr>
          <w:lang w:val="nl-NL"/>
        </w:rPr>
        <w:t xml:space="preserve">ranche met veel hoogopgeleiden. Mensen met veel ervaring die moeilijk aan werk komen en dan noodgedwongen voor zichzelf beginnen. </w:t>
      </w:r>
      <w:r>
        <w:rPr>
          <w:lang w:val="nl-NL"/>
        </w:rPr>
        <w:t xml:space="preserve">De omzet is gehalveerd en ook het aantal architecten. Het werk is </w:t>
      </w:r>
      <w:proofErr w:type="spellStart"/>
      <w:r>
        <w:rPr>
          <w:lang w:val="nl-NL"/>
        </w:rPr>
        <w:t>bouwgerelateerd</w:t>
      </w:r>
      <w:proofErr w:type="spellEnd"/>
      <w:r w:rsidR="00CD770B">
        <w:rPr>
          <w:lang w:val="nl-NL"/>
        </w:rPr>
        <w:t xml:space="preserve">, door de crisis zijn er </w:t>
      </w:r>
      <w:r>
        <w:rPr>
          <w:lang w:val="nl-NL"/>
        </w:rPr>
        <w:t>dus minder opdrachten geweest de afgelopen jaren. Er heerst een ‘papa&amp; mama-sfeer’ in de branche</w:t>
      </w:r>
      <w:r w:rsidR="00CC49EB">
        <w:rPr>
          <w:lang w:val="nl-NL"/>
        </w:rPr>
        <w:t xml:space="preserve"> (dat wil zeggen werk en privé loopt door elkaar heen)</w:t>
      </w:r>
      <w:r>
        <w:rPr>
          <w:lang w:val="nl-NL"/>
        </w:rPr>
        <w:t xml:space="preserve">. De Graaff geeft aan dat de in de branche de cao nu wordt benaderd als facilitator, dat wil zeggen: de cao vanuit goed werkgever- en </w:t>
      </w:r>
      <w:proofErr w:type="spellStart"/>
      <w:r>
        <w:rPr>
          <w:lang w:val="nl-NL"/>
        </w:rPr>
        <w:t>werknemerschap</w:t>
      </w:r>
      <w:proofErr w:type="spellEnd"/>
      <w:r>
        <w:rPr>
          <w:lang w:val="nl-NL"/>
        </w:rPr>
        <w:t xml:space="preserve"> bezien, waarbij iets meer wordt overgelaten aan de mensen zelf. </w:t>
      </w:r>
    </w:p>
    <w:p w:rsidR="00CD770B" w:rsidRDefault="00CD770B" w:rsidP="00CD770B">
      <w:pPr>
        <w:jc w:val="both"/>
        <w:rPr>
          <w:lang w:val="nl-NL"/>
        </w:rPr>
      </w:pPr>
    </w:p>
    <w:p w:rsidR="00CC49EB" w:rsidRDefault="00CC49EB" w:rsidP="00CD770B">
      <w:pPr>
        <w:jc w:val="both"/>
        <w:rPr>
          <w:lang w:val="nl-NL"/>
        </w:rPr>
      </w:pPr>
      <w:r>
        <w:rPr>
          <w:lang w:val="nl-NL"/>
        </w:rPr>
        <w:t xml:space="preserve">De ‘CAOO’ staat voor ‘collectieve arbeids- en opdrachtovereenkomst’. De CAOO speelt in op de structureel veranderende arbeidsmarkt. De WWZ wordt in de branche als een ‘ramp’ ervaren. Na een aantal heidagen is de Cao 2015-2017 tot stand gekomen. De cao bevat ook afspraken voor opdrachtnemers. Het gaat niet meer exclusief om werknemers. Bedoeling is de ‘race </w:t>
      </w:r>
      <w:proofErr w:type="spellStart"/>
      <w:r>
        <w:rPr>
          <w:lang w:val="nl-NL"/>
        </w:rPr>
        <w:t>to</w:t>
      </w:r>
      <w:proofErr w:type="spellEnd"/>
      <w:r>
        <w:rPr>
          <w:lang w:val="nl-NL"/>
        </w:rPr>
        <w:t xml:space="preserve"> </w:t>
      </w:r>
      <w:proofErr w:type="spellStart"/>
      <w:r>
        <w:rPr>
          <w:lang w:val="nl-NL"/>
        </w:rPr>
        <w:t>the</w:t>
      </w:r>
      <w:proofErr w:type="spellEnd"/>
      <w:r>
        <w:rPr>
          <w:lang w:val="nl-NL"/>
        </w:rPr>
        <w:t xml:space="preserve"> </w:t>
      </w:r>
      <w:proofErr w:type="spellStart"/>
      <w:r>
        <w:rPr>
          <w:lang w:val="nl-NL"/>
        </w:rPr>
        <w:t>bottom</w:t>
      </w:r>
      <w:proofErr w:type="spellEnd"/>
      <w:r>
        <w:rPr>
          <w:lang w:val="nl-NL"/>
        </w:rPr>
        <w:t xml:space="preserve">’ te voorkomen. Opdrachtnemers serieus behandelen, immers: in je loopbaan kunnen </w:t>
      </w:r>
      <w:proofErr w:type="spellStart"/>
      <w:r>
        <w:rPr>
          <w:lang w:val="nl-NL"/>
        </w:rPr>
        <w:t>werknemerschap</w:t>
      </w:r>
      <w:proofErr w:type="spellEnd"/>
      <w:r>
        <w:rPr>
          <w:lang w:val="nl-NL"/>
        </w:rPr>
        <w:t xml:space="preserve"> en </w:t>
      </w:r>
      <w:proofErr w:type="spellStart"/>
      <w:r>
        <w:rPr>
          <w:lang w:val="nl-NL"/>
        </w:rPr>
        <w:t>opdrachtnemerschap</w:t>
      </w:r>
      <w:proofErr w:type="spellEnd"/>
      <w:r>
        <w:rPr>
          <w:lang w:val="nl-NL"/>
        </w:rPr>
        <w:t xml:space="preserve"> elkaar afwisselen. </w:t>
      </w:r>
    </w:p>
    <w:p w:rsidR="00CD770B" w:rsidRDefault="00CD770B" w:rsidP="00CD770B">
      <w:pPr>
        <w:jc w:val="both"/>
        <w:rPr>
          <w:lang w:val="nl-NL"/>
        </w:rPr>
      </w:pPr>
    </w:p>
    <w:p w:rsidR="00CC49EB" w:rsidRDefault="00CC49EB" w:rsidP="00CD770B">
      <w:pPr>
        <w:jc w:val="both"/>
        <w:rPr>
          <w:lang w:val="nl-NL"/>
        </w:rPr>
      </w:pPr>
      <w:r>
        <w:rPr>
          <w:lang w:val="nl-NL"/>
        </w:rPr>
        <w:t>De C</w:t>
      </w:r>
      <w:r w:rsidR="00CD770B">
        <w:rPr>
          <w:lang w:val="nl-NL"/>
        </w:rPr>
        <w:t>AOO</w:t>
      </w:r>
      <w:r>
        <w:rPr>
          <w:lang w:val="nl-NL"/>
        </w:rPr>
        <w:t xml:space="preserve"> is afgesloten door de BNA (</w:t>
      </w:r>
      <w:proofErr w:type="spellStart"/>
      <w:r>
        <w:rPr>
          <w:lang w:val="nl-NL"/>
        </w:rPr>
        <w:t>wgv</w:t>
      </w:r>
      <w:proofErr w:type="spellEnd"/>
      <w:r>
        <w:rPr>
          <w:lang w:val="nl-NL"/>
        </w:rPr>
        <w:t>) en drie bonden (FBV/CNV/Unie). Opdrachtnemers zijn niet vertegenwoordigd. De C</w:t>
      </w:r>
      <w:r w:rsidR="00CD770B">
        <w:rPr>
          <w:lang w:val="nl-NL"/>
        </w:rPr>
        <w:t>AOO</w:t>
      </w:r>
      <w:r>
        <w:rPr>
          <w:lang w:val="nl-NL"/>
        </w:rPr>
        <w:t xml:space="preserve"> bevat een vergewisplicht om het level </w:t>
      </w:r>
      <w:proofErr w:type="spellStart"/>
      <w:r>
        <w:rPr>
          <w:lang w:val="nl-NL"/>
        </w:rPr>
        <w:t>playing</w:t>
      </w:r>
      <w:proofErr w:type="spellEnd"/>
      <w:r>
        <w:rPr>
          <w:lang w:val="nl-NL"/>
        </w:rPr>
        <w:t xml:space="preserve"> field te waarborgen. Op de SFA website staat een formule in Excel waarin een onderbouwing is te vinden voor de sleutel die wordt gebruikt voor de tarifering van opdrachtnemers.</w:t>
      </w:r>
    </w:p>
    <w:p w:rsidR="00CD770B" w:rsidRDefault="00CD770B" w:rsidP="00CD770B">
      <w:pPr>
        <w:jc w:val="both"/>
        <w:rPr>
          <w:lang w:val="nl-NL"/>
        </w:rPr>
      </w:pPr>
    </w:p>
    <w:p w:rsidR="00CC49EB" w:rsidRDefault="00CC49EB" w:rsidP="00CD770B">
      <w:pPr>
        <w:jc w:val="both"/>
        <w:rPr>
          <w:lang w:val="nl-NL"/>
        </w:rPr>
      </w:pPr>
      <w:r>
        <w:rPr>
          <w:lang w:val="nl-NL"/>
        </w:rPr>
        <w:t xml:space="preserve">Ontwikkelingen: </w:t>
      </w:r>
      <w:proofErr w:type="spellStart"/>
      <w:r>
        <w:rPr>
          <w:lang w:val="nl-NL"/>
        </w:rPr>
        <w:t>zzp’ers</w:t>
      </w:r>
      <w:proofErr w:type="spellEnd"/>
      <w:r>
        <w:rPr>
          <w:lang w:val="nl-NL"/>
        </w:rPr>
        <w:t xml:space="preserve"> stijgen van 6% (2014) naar 16% (2015); voornamelijk uit het netwerk van oud medewerkers. Ontstaan van nieuwe</w:t>
      </w:r>
      <w:r w:rsidR="00FC1C4C">
        <w:rPr>
          <w:lang w:val="nl-NL"/>
        </w:rPr>
        <w:t xml:space="preserve"> arbeidsrelaties (opdrachtnemersnetwerk, co-creatie) andere opzet bureaus (</w:t>
      </w:r>
      <w:proofErr w:type="spellStart"/>
      <w:r w:rsidR="00FC1C4C">
        <w:rPr>
          <w:lang w:val="nl-NL"/>
        </w:rPr>
        <w:t>intrapreneurship</w:t>
      </w:r>
      <w:proofErr w:type="spellEnd"/>
      <w:r w:rsidR="00FC1C4C">
        <w:rPr>
          <w:lang w:val="nl-NL"/>
        </w:rPr>
        <w:t>/partnership). Belangrijk om ook oude werkgevers mee te nemen: ‘loslaten en opnieuw verbinden’. Schijnzelfstandigen niet als een categorie opnemen.</w:t>
      </w:r>
    </w:p>
    <w:p w:rsidR="00AB732F" w:rsidRDefault="00AB732F" w:rsidP="005A0051">
      <w:pPr>
        <w:jc w:val="both"/>
        <w:rPr>
          <w:lang w:val="nl-NL"/>
        </w:rPr>
      </w:pPr>
    </w:p>
    <w:p w:rsidR="00FC1C4C" w:rsidRDefault="00FC1C4C" w:rsidP="005A0051">
      <w:pPr>
        <w:jc w:val="both"/>
        <w:rPr>
          <w:lang w:val="nl-NL"/>
        </w:rPr>
      </w:pPr>
      <w:r w:rsidRPr="00FC1C4C">
        <w:rPr>
          <w:b/>
          <w:lang w:val="nl-NL"/>
        </w:rPr>
        <w:t>Peter van de Valk</w:t>
      </w:r>
      <w:r>
        <w:rPr>
          <w:lang w:val="nl-NL"/>
        </w:rPr>
        <w:t xml:space="preserve"> vraagt: Kan deze bepaling voor opdrachtnemers ook worden ge</w:t>
      </w:r>
      <w:r w:rsidR="00CD770B">
        <w:rPr>
          <w:lang w:val="nl-NL"/>
        </w:rPr>
        <w:t>-AVV-</w:t>
      </w:r>
      <w:proofErr w:type="spellStart"/>
      <w:r w:rsidR="00CD770B">
        <w:rPr>
          <w:lang w:val="nl-NL"/>
        </w:rPr>
        <w:t>ed</w:t>
      </w:r>
      <w:proofErr w:type="spellEnd"/>
      <w:r>
        <w:rPr>
          <w:lang w:val="nl-NL"/>
        </w:rPr>
        <w:t xml:space="preserve">? </w:t>
      </w:r>
    </w:p>
    <w:p w:rsidR="005D4A9B" w:rsidRDefault="00FC1C4C" w:rsidP="005A0051">
      <w:pPr>
        <w:jc w:val="both"/>
        <w:rPr>
          <w:lang w:val="nl-NL"/>
        </w:rPr>
      </w:pPr>
      <w:r>
        <w:rPr>
          <w:lang w:val="nl-NL"/>
        </w:rPr>
        <w:t>Antwoord: het ligt ter visie; we wachten met spanning af. Hangt ook af van de opstelling van de A</w:t>
      </w:r>
      <w:r w:rsidR="00CD770B">
        <w:rPr>
          <w:lang w:val="nl-NL"/>
        </w:rPr>
        <w:t>utoriteit Consument en Markt</w:t>
      </w:r>
    </w:p>
    <w:p w:rsidR="00CB7417" w:rsidRDefault="00CB7417" w:rsidP="005A0051">
      <w:pPr>
        <w:jc w:val="both"/>
        <w:rPr>
          <w:lang w:val="nl-NL"/>
        </w:rPr>
      </w:pPr>
    </w:p>
    <w:p w:rsidR="005D4A9B" w:rsidRDefault="00B40EAE" w:rsidP="005A0051">
      <w:pPr>
        <w:jc w:val="both"/>
        <w:rPr>
          <w:lang w:val="nl-NL"/>
        </w:rPr>
      </w:pPr>
      <w:r w:rsidRPr="00B40EAE">
        <w:rPr>
          <w:b/>
          <w:lang w:val="nl-NL"/>
        </w:rPr>
        <w:t>Paul de Beer</w:t>
      </w:r>
      <w:r>
        <w:rPr>
          <w:lang w:val="nl-NL"/>
        </w:rPr>
        <w:t xml:space="preserve"> sluit af en dankt iedereen.</w:t>
      </w:r>
    </w:p>
    <w:p w:rsidR="001D148F" w:rsidRDefault="001D148F" w:rsidP="005A0051">
      <w:pPr>
        <w:jc w:val="both"/>
        <w:rPr>
          <w:lang w:val="nl-NL"/>
        </w:rPr>
      </w:pPr>
    </w:p>
    <w:p w:rsidR="001D148F" w:rsidRDefault="001D148F" w:rsidP="005A0051">
      <w:pPr>
        <w:jc w:val="both"/>
        <w:rPr>
          <w:lang w:val="nl-NL"/>
        </w:rPr>
      </w:pPr>
    </w:p>
    <w:p w:rsidR="00CD770B" w:rsidRDefault="00CD770B" w:rsidP="005A0051">
      <w:pPr>
        <w:jc w:val="both"/>
        <w:rPr>
          <w:lang w:val="nl-NL"/>
        </w:rPr>
      </w:pPr>
    </w:p>
    <w:p w:rsidR="00CD770B" w:rsidRDefault="00CD770B" w:rsidP="005A0051">
      <w:pPr>
        <w:jc w:val="both"/>
        <w:rPr>
          <w:lang w:val="nl-NL"/>
        </w:rPr>
      </w:pPr>
    </w:p>
    <w:p w:rsidR="00CD770B" w:rsidRDefault="00CD770B" w:rsidP="005A0051">
      <w:pPr>
        <w:jc w:val="both"/>
        <w:rPr>
          <w:lang w:val="nl-NL"/>
        </w:rPr>
      </w:pPr>
      <w:bookmarkStart w:id="0" w:name="_GoBack"/>
      <w:bookmarkEnd w:id="0"/>
    </w:p>
    <w:p w:rsidR="001D148F" w:rsidRPr="00CD770B" w:rsidRDefault="001D148F" w:rsidP="005A0051">
      <w:pPr>
        <w:jc w:val="both"/>
        <w:rPr>
          <w:b/>
          <w:lang w:val="nl-NL"/>
        </w:rPr>
      </w:pPr>
      <w:r w:rsidRPr="00CD770B">
        <w:rPr>
          <w:b/>
          <w:lang w:val="nl-NL"/>
        </w:rPr>
        <w:t>Verslag Esther Koot en Marc van der Meer</w:t>
      </w:r>
    </w:p>
    <w:sectPr w:rsidR="001D148F" w:rsidRPr="00CD770B" w:rsidSect="004A5B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2E42"/>
    <w:multiLevelType w:val="hybridMultilevel"/>
    <w:tmpl w:val="CF463E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3213A8"/>
    <w:multiLevelType w:val="hybridMultilevel"/>
    <w:tmpl w:val="E4AC4C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B21970"/>
    <w:multiLevelType w:val="hybridMultilevel"/>
    <w:tmpl w:val="49221D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E33C24"/>
    <w:multiLevelType w:val="hybridMultilevel"/>
    <w:tmpl w:val="5DDE86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851913"/>
    <w:multiLevelType w:val="hybridMultilevel"/>
    <w:tmpl w:val="38240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C6257D"/>
    <w:multiLevelType w:val="hybridMultilevel"/>
    <w:tmpl w:val="DC403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7385F"/>
    <w:multiLevelType w:val="hybridMultilevel"/>
    <w:tmpl w:val="52981236"/>
    <w:lvl w:ilvl="0" w:tplc="57B415DE">
      <w:start w:val="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4B1E04"/>
    <w:multiLevelType w:val="hybridMultilevel"/>
    <w:tmpl w:val="53BE0C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26F44C2"/>
    <w:multiLevelType w:val="hybridMultilevel"/>
    <w:tmpl w:val="340C2B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1D1E72"/>
    <w:multiLevelType w:val="hybridMultilevel"/>
    <w:tmpl w:val="5FD26C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C92FBD"/>
    <w:multiLevelType w:val="hybridMultilevel"/>
    <w:tmpl w:val="63E6E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BA30A1A"/>
    <w:multiLevelType w:val="hybridMultilevel"/>
    <w:tmpl w:val="DD0238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0FF306F"/>
    <w:multiLevelType w:val="hybridMultilevel"/>
    <w:tmpl w:val="9A58C7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186D79"/>
    <w:multiLevelType w:val="hybridMultilevel"/>
    <w:tmpl w:val="0D20E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EC1F61"/>
    <w:multiLevelType w:val="hybridMultilevel"/>
    <w:tmpl w:val="E72652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14"/>
  </w:num>
  <w:num w:numId="6">
    <w:abstractNumId w:val="12"/>
  </w:num>
  <w:num w:numId="7">
    <w:abstractNumId w:val="5"/>
  </w:num>
  <w:num w:numId="8">
    <w:abstractNumId w:val="4"/>
  </w:num>
  <w:num w:numId="9">
    <w:abstractNumId w:val="10"/>
  </w:num>
  <w:num w:numId="10">
    <w:abstractNumId w:val="9"/>
  </w:num>
  <w:num w:numId="11">
    <w:abstractNumId w:val="1"/>
  </w:num>
  <w:num w:numId="12">
    <w:abstractNumId w:val="13"/>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C"/>
    <w:rsid w:val="00023484"/>
    <w:rsid w:val="000279FB"/>
    <w:rsid w:val="00034082"/>
    <w:rsid w:val="000444C0"/>
    <w:rsid w:val="00050EE7"/>
    <w:rsid w:val="00055817"/>
    <w:rsid w:val="00063375"/>
    <w:rsid w:val="000661A0"/>
    <w:rsid w:val="000711BB"/>
    <w:rsid w:val="000717BC"/>
    <w:rsid w:val="00071B2B"/>
    <w:rsid w:val="0008233B"/>
    <w:rsid w:val="0008477A"/>
    <w:rsid w:val="00087BDE"/>
    <w:rsid w:val="00090249"/>
    <w:rsid w:val="000B065F"/>
    <w:rsid w:val="000B65EA"/>
    <w:rsid w:val="000C3549"/>
    <w:rsid w:val="000D5D2A"/>
    <w:rsid w:val="000E0AD7"/>
    <w:rsid w:val="000E4C09"/>
    <w:rsid w:val="000E596C"/>
    <w:rsid w:val="000F24C6"/>
    <w:rsid w:val="00107A06"/>
    <w:rsid w:val="00117AA9"/>
    <w:rsid w:val="00121826"/>
    <w:rsid w:val="001253BE"/>
    <w:rsid w:val="001255C5"/>
    <w:rsid w:val="00125701"/>
    <w:rsid w:val="0013103C"/>
    <w:rsid w:val="00134B3A"/>
    <w:rsid w:val="00142D4B"/>
    <w:rsid w:val="0015275B"/>
    <w:rsid w:val="00153015"/>
    <w:rsid w:val="001573D5"/>
    <w:rsid w:val="00195880"/>
    <w:rsid w:val="001A18D1"/>
    <w:rsid w:val="001B7482"/>
    <w:rsid w:val="001C49F3"/>
    <w:rsid w:val="001D148F"/>
    <w:rsid w:val="001D3A45"/>
    <w:rsid w:val="001D5C94"/>
    <w:rsid w:val="001E6B8B"/>
    <w:rsid w:val="001F4212"/>
    <w:rsid w:val="001F61D8"/>
    <w:rsid w:val="002017B5"/>
    <w:rsid w:val="00210584"/>
    <w:rsid w:val="00213CE1"/>
    <w:rsid w:val="002151EE"/>
    <w:rsid w:val="00217C9C"/>
    <w:rsid w:val="0022031C"/>
    <w:rsid w:val="00227B23"/>
    <w:rsid w:val="002358F5"/>
    <w:rsid w:val="00242543"/>
    <w:rsid w:val="002534DF"/>
    <w:rsid w:val="00253955"/>
    <w:rsid w:val="002663DB"/>
    <w:rsid w:val="00267414"/>
    <w:rsid w:val="00277DCA"/>
    <w:rsid w:val="00281211"/>
    <w:rsid w:val="00290ACF"/>
    <w:rsid w:val="00292244"/>
    <w:rsid w:val="002A12D4"/>
    <w:rsid w:val="002A3CA0"/>
    <w:rsid w:val="002B067C"/>
    <w:rsid w:val="002D2360"/>
    <w:rsid w:val="002E0D7F"/>
    <w:rsid w:val="002E1D1D"/>
    <w:rsid w:val="002F39CC"/>
    <w:rsid w:val="002F76C0"/>
    <w:rsid w:val="003043B6"/>
    <w:rsid w:val="00304C35"/>
    <w:rsid w:val="003067EB"/>
    <w:rsid w:val="003125D6"/>
    <w:rsid w:val="00315A4D"/>
    <w:rsid w:val="00315DBD"/>
    <w:rsid w:val="00324CDB"/>
    <w:rsid w:val="00336E75"/>
    <w:rsid w:val="003511BB"/>
    <w:rsid w:val="0035149D"/>
    <w:rsid w:val="00362A6E"/>
    <w:rsid w:val="00383469"/>
    <w:rsid w:val="00385F61"/>
    <w:rsid w:val="0039624E"/>
    <w:rsid w:val="003B02F8"/>
    <w:rsid w:val="003B29DF"/>
    <w:rsid w:val="003B44D7"/>
    <w:rsid w:val="003D34DA"/>
    <w:rsid w:val="003E1229"/>
    <w:rsid w:val="003E2CF8"/>
    <w:rsid w:val="003E6664"/>
    <w:rsid w:val="003F3870"/>
    <w:rsid w:val="00400598"/>
    <w:rsid w:val="004278E1"/>
    <w:rsid w:val="00430D32"/>
    <w:rsid w:val="00433F4D"/>
    <w:rsid w:val="0043430E"/>
    <w:rsid w:val="00452C19"/>
    <w:rsid w:val="0046281F"/>
    <w:rsid w:val="004632B7"/>
    <w:rsid w:val="004644E6"/>
    <w:rsid w:val="00472443"/>
    <w:rsid w:val="0047368E"/>
    <w:rsid w:val="00474491"/>
    <w:rsid w:val="00475A9B"/>
    <w:rsid w:val="00480D53"/>
    <w:rsid w:val="00486AE7"/>
    <w:rsid w:val="00490BF2"/>
    <w:rsid w:val="00494982"/>
    <w:rsid w:val="004A1CFE"/>
    <w:rsid w:val="004A5BD8"/>
    <w:rsid w:val="004B4D7D"/>
    <w:rsid w:val="004B6340"/>
    <w:rsid w:val="004D12C6"/>
    <w:rsid w:val="004D259A"/>
    <w:rsid w:val="004E2BAF"/>
    <w:rsid w:val="004E3E3A"/>
    <w:rsid w:val="004E6633"/>
    <w:rsid w:val="004E7B3F"/>
    <w:rsid w:val="00502A0E"/>
    <w:rsid w:val="00512D9E"/>
    <w:rsid w:val="00514261"/>
    <w:rsid w:val="00530FB3"/>
    <w:rsid w:val="0055473F"/>
    <w:rsid w:val="00555B35"/>
    <w:rsid w:val="00571E1B"/>
    <w:rsid w:val="00574080"/>
    <w:rsid w:val="00577F2D"/>
    <w:rsid w:val="00587A9E"/>
    <w:rsid w:val="005912F6"/>
    <w:rsid w:val="00591470"/>
    <w:rsid w:val="00591F1A"/>
    <w:rsid w:val="005A0051"/>
    <w:rsid w:val="005A287D"/>
    <w:rsid w:val="005A7B33"/>
    <w:rsid w:val="005A7B8A"/>
    <w:rsid w:val="005C07B5"/>
    <w:rsid w:val="005C5A70"/>
    <w:rsid w:val="005D4A9B"/>
    <w:rsid w:val="005E3637"/>
    <w:rsid w:val="005E4566"/>
    <w:rsid w:val="005F0C5E"/>
    <w:rsid w:val="00601E23"/>
    <w:rsid w:val="00602458"/>
    <w:rsid w:val="00602522"/>
    <w:rsid w:val="00622702"/>
    <w:rsid w:val="00624BA7"/>
    <w:rsid w:val="00625883"/>
    <w:rsid w:val="0063500C"/>
    <w:rsid w:val="006356CE"/>
    <w:rsid w:val="00640369"/>
    <w:rsid w:val="006415BF"/>
    <w:rsid w:val="00670DD4"/>
    <w:rsid w:val="00673BC7"/>
    <w:rsid w:val="00675FDC"/>
    <w:rsid w:val="0067622C"/>
    <w:rsid w:val="00682C9B"/>
    <w:rsid w:val="00686271"/>
    <w:rsid w:val="006871D1"/>
    <w:rsid w:val="00695676"/>
    <w:rsid w:val="00696BAA"/>
    <w:rsid w:val="006B3A65"/>
    <w:rsid w:val="006B3AB9"/>
    <w:rsid w:val="006B5078"/>
    <w:rsid w:val="006C1142"/>
    <w:rsid w:val="006D268A"/>
    <w:rsid w:val="006D333A"/>
    <w:rsid w:val="006D43C0"/>
    <w:rsid w:val="006D5AB4"/>
    <w:rsid w:val="006E1AAF"/>
    <w:rsid w:val="006E27C6"/>
    <w:rsid w:val="006E3A49"/>
    <w:rsid w:val="006E5B07"/>
    <w:rsid w:val="006F3F9A"/>
    <w:rsid w:val="00700076"/>
    <w:rsid w:val="00714767"/>
    <w:rsid w:val="0072417B"/>
    <w:rsid w:val="007345C8"/>
    <w:rsid w:val="007371A2"/>
    <w:rsid w:val="00743A3C"/>
    <w:rsid w:val="00752D0A"/>
    <w:rsid w:val="00756C09"/>
    <w:rsid w:val="00763FB0"/>
    <w:rsid w:val="0077166A"/>
    <w:rsid w:val="00780847"/>
    <w:rsid w:val="007840DF"/>
    <w:rsid w:val="0078550A"/>
    <w:rsid w:val="007904F2"/>
    <w:rsid w:val="00790D01"/>
    <w:rsid w:val="00791294"/>
    <w:rsid w:val="007935D1"/>
    <w:rsid w:val="00793A12"/>
    <w:rsid w:val="00795E00"/>
    <w:rsid w:val="007A3378"/>
    <w:rsid w:val="007A4AF4"/>
    <w:rsid w:val="007A51E3"/>
    <w:rsid w:val="007A678D"/>
    <w:rsid w:val="007C4473"/>
    <w:rsid w:val="007C4872"/>
    <w:rsid w:val="007C78D6"/>
    <w:rsid w:val="007E16C8"/>
    <w:rsid w:val="007E4D78"/>
    <w:rsid w:val="008115C1"/>
    <w:rsid w:val="00814B97"/>
    <w:rsid w:val="008164D3"/>
    <w:rsid w:val="0083364F"/>
    <w:rsid w:val="0084098F"/>
    <w:rsid w:val="008426B6"/>
    <w:rsid w:val="00865E33"/>
    <w:rsid w:val="00870D07"/>
    <w:rsid w:val="00873CAA"/>
    <w:rsid w:val="008760E6"/>
    <w:rsid w:val="00887461"/>
    <w:rsid w:val="00891B82"/>
    <w:rsid w:val="008979A4"/>
    <w:rsid w:val="008A18FD"/>
    <w:rsid w:val="008A44B4"/>
    <w:rsid w:val="008A5F4D"/>
    <w:rsid w:val="008C291B"/>
    <w:rsid w:val="008C4DF5"/>
    <w:rsid w:val="008E0AD7"/>
    <w:rsid w:val="008F320D"/>
    <w:rsid w:val="00901CA7"/>
    <w:rsid w:val="00905ABB"/>
    <w:rsid w:val="00906442"/>
    <w:rsid w:val="00912867"/>
    <w:rsid w:val="00914E47"/>
    <w:rsid w:val="0092213C"/>
    <w:rsid w:val="009249E4"/>
    <w:rsid w:val="00946A1F"/>
    <w:rsid w:val="00951FA0"/>
    <w:rsid w:val="00953DCA"/>
    <w:rsid w:val="00973F27"/>
    <w:rsid w:val="0098789E"/>
    <w:rsid w:val="009B5C28"/>
    <w:rsid w:val="009B69AF"/>
    <w:rsid w:val="009C01C4"/>
    <w:rsid w:val="009C6467"/>
    <w:rsid w:val="009D28B1"/>
    <w:rsid w:val="009D28CD"/>
    <w:rsid w:val="009D3561"/>
    <w:rsid w:val="009D4C66"/>
    <w:rsid w:val="00A0596E"/>
    <w:rsid w:val="00A13FA6"/>
    <w:rsid w:val="00A17A05"/>
    <w:rsid w:val="00A22A2C"/>
    <w:rsid w:val="00A24FDB"/>
    <w:rsid w:val="00A267AC"/>
    <w:rsid w:val="00A32584"/>
    <w:rsid w:val="00A33947"/>
    <w:rsid w:val="00A358EA"/>
    <w:rsid w:val="00A37435"/>
    <w:rsid w:val="00A476B0"/>
    <w:rsid w:val="00A478A3"/>
    <w:rsid w:val="00A520BA"/>
    <w:rsid w:val="00A60B78"/>
    <w:rsid w:val="00A60E04"/>
    <w:rsid w:val="00A66F6C"/>
    <w:rsid w:val="00A7271D"/>
    <w:rsid w:val="00A826F7"/>
    <w:rsid w:val="00A84B17"/>
    <w:rsid w:val="00A87BD0"/>
    <w:rsid w:val="00A944C9"/>
    <w:rsid w:val="00A96694"/>
    <w:rsid w:val="00A96F73"/>
    <w:rsid w:val="00AB07EF"/>
    <w:rsid w:val="00AB0E6F"/>
    <w:rsid w:val="00AB49DF"/>
    <w:rsid w:val="00AB542B"/>
    <w:rsid w:val="00AB732F"/>
    <w:rsid w:val="00AC0026"/>
    <w:rsid w:val="00AC0103"/>
    <w:rsid w:val="00AD469B"/>
    <w:rsid w:val="00AE2618"/>
    <w:rsid w:val="00AF5010"/>
    <w:rsid w:val="00B0209A"/>
    <w:rsid w:val="00B14B3D"/>
    <w:rsid w:val="00B35487"/>
    <w:rsid w:val="00B40EAE"/>
    <w:rsid w:val="00B451AF"/>
    <w:rsid w:val="00B51EE3"/>
    <w:rsid w:val="00B552D3"/>
    <w:rsid w:val="00B556E8"/>
    <w:rsid w:val="00B67F0A"/>
    <w:rsid w:val="00B81A1B"/>
    <w:rsid w:val="00B86307"/>
    <w:rsid w:val="00B915C6"/>
    <w:rsid w:val="00BA78F0"/>
    <w:rsid w:val="00BB0975"/>
    <w:rsid w:val="00BC6179"/>
    <w:rsid w:val="00BD1AB9"/>
    <w:rsid w:val="00BD2268"/>
    <w:rsid w:val="00BD45D3"/>
    <w:rsid w:val="00BD596C"/>
    <w:rsid w:val="00BD7D87"/>
    <w:rsid w:val="00BE0124"/>
    <w:rsid w:val="00BE5E0E"/>
    <w:rsid w:val="00C0156C"/>
    <w:rsid w:val="00C14980"/>
    <w:rsid w:val="00C14A5A"/>
    <w:rsid w:val="00C153CD"/>
    <w:rsid w:val="00C30658"/>
    <w:rsid w:val="00C3494D"/>
    <w:rsid w:val="00C40A36"/>
    <w:rsid w:val="00C41438"/>
    <w:rsid w:val="00C50FDE"/>
    <w:rsid w:val="00C5355A"/>
    <w:rsid w:val="00C64DB3"/>
    <w:rsid w:val="00C740C0"/>
    <w:rsid w:val="00C776D6"/>
    <w:rsid w:val="00C777C1"/>
    <w:rsid w:val="00C8532A"/>
    <w:rsid w:val="00C85DFA"/>
    <w:rsid w:val="00C8671B"/>
    <w:rsid w:val="00C879A2"/>
    <w:rsid w:val="00C96E30"/>
    <w:rsid w:val="00CB7417"/>
    <w:rsid w:val="00CC11BE"/>
    <w:rsid w:val="00CC3323"/>
    <w:rsid w:val="00CC49EB"/>
    <w:rsid w:val="00CD1F72"/>
    <w:rsid w:val="00CD5073"/>
    <w:rsid w:val="00CD5403"/>
    <w:rsid w:val="00CD770B"/>
    <w:rsid w:val="00CE0F0C"/>
    <w:rsid w:val="00CE7E13"/>
    <w:rsid w:val="00CF21C1"/>
    <w:rsid w:val="00D0266E"/>
    <w:rsid w:val="00D0740C"/>
    <w:rsid w:val="00D07756"/>
    <w:rsid w:val="00D07B34"/>
    <w:rsid w:val="00D116CA"/>
    <w:rsid w:val="00D17C2B"/>
    <w:rsid w:val="00D211BC"/>
    <w:rsid w:val="00D4092A"/>
    <w:rsid w:val="00D414EC"/>
    <w:rsid w:val="00D466A5"/>
    <w:rsid w:val="00D5080B"/>
    <w:rsid w:val="00D5149E"/>
    <w:rsid w:val="00D541DA"/>
    <w:rsid w:val="00D64105"/>
    <w:rsid w:val="00D646A3"/>
    <w:rsid w:val="00D650CA"/>
    <w:rsid w:val="00D66FE2"/>
    <w:rsid w:val="00D674CE"/>
    <w:rsid w:val="00D70A30"/>
    <w:rsid w:val="00D75D78"/>
    <w:rsid w:val="00D7659D"/>
    <w:rsid w:val="00DA08AA"/>
    <w:rsid w:val="00DA2BEE"/>
    <w:rsid w:val="00DA4757"/>
    <w:rsid w:val="00DC426E"/>
    <w:rsid w:val="00DD20D0"/>
    <w:rsid w:val="00DD79E9"/>
    <w:rsid w:val="00DD7C8F"/>
    <w:rsid w:val="00DE5BAE"/>
    <w:rsid w:val="00DF046B"/>
    <w:rsid w:val="00DF1285"/>
    <w:rsid w:val="00DF4FAA"/>
    <w:rsid w:val="00E1064F"/>
    <w:rsid w:val="00E138FB"/>
    <w:rsid w:val="00E15DE0"/>
    <w:rsid w:val="00E41E6D"/>
    <w:rsid w:val="00E43189"/>
    <w:rsid w:val="00E60B81"/>
    <w:rsid w:val="00E65525"/>
    <w:rsid w:val="00E92B5E"/>
    <w:rsid w:val="00E961FE"/>
    <w:rsid w:val="00EA2F37"/>
    <w:rsid w:val="00EA4EC2"/>
    <w:rsid w:val="00EA652A"/>
    <w:rsid w:val="00EB07B7"/>
    <w:rsid w:val="00EB56F1"/>
    <w:rsid w:val="00EB63E8"/>
    <w:rsid w:val="00EC0A5F"/>
    <w:rsid w:val="00EC5BE3"/>
    <w:rsid w:val="00ED4D11"/>
    <w:rsid w:val="00EE4364"/>
    <w:rsid w:val="00EE61CD"/>
    <w:rsid w:val="00EF1E91"/>
    <w:rsid w:val="00EF67CA"/>
    <w:rsid w:val="00F025E2"/>
    <w:rsid w:val="00F03D15"/>
    <w:rsid w:val="00F108D4"/>
    <w:rsid w:val="00F11F98"/>
    <w:rsid w:val="00F72CA7"/>
    <w:rsid w:val="00F77F22"/>
    <w:rsid w:val="00FA3C08"/>
    <w:rsid w:val="00FA64BC"/>
    <w:rsid w:val="00FB26D1"/>
    <w:rsid w:val="00FB3611"/>
    <w:rsid w:val="00FC1C4C"/>
    <w:rsid w:val="00FC53FA"/>
    <w:rsid w:val="00FD06AA"/>
    <w:rsid w:val="00FD7051"/>
    <w:rsid w:val="00FD78DF"/>
    <w:rsid w:val="00FE779B"/>
    <w:rsid w:val="00FF324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2FA49-B725-476D-A449-E1931262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064F"/>
    <w:rPr>
      <w:sz w:val="24"/>
      <w:szCs w:val="24"/>
      <w:lang w:val="en-US" w:eastAsia="en-US"/>
    </w:rPr>
  </w:style>
  <w:style w:type="paragraph" w:styleId="Kop1">
    <w:name w:val="heading 1"/>
    <w:basedOn w:val="Standaard"/>
    <w:link w:val="Kop1Char"/>
    <w:qFormat/>
    <w:rsid w:val="00E1064F"/>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064F"/>
    <w:rPr>
      <w:b/>
      <w:bCs/>
      <w:kern w:val="36"/>
      <w:sz w:val="48"/>
      <w:szCs w:val="48"/>
      <w:lang w:val="en-US" w:eastAsia="en-US"/>
    </w:rPr>
  </w:style>
  <w:style w:type="paragraph" w:styleId="Lijstalinea">
    <w:name w:val="List Paragraph"/>
    <w:basedOn w:val="Standaard"/>
    <w:uiPriority w:val="34"/>
    <w:qFormat/>
    <w:rsid w:val="00E1064F"/>
    <w:pPr>
      <w:ind w:left="720"/>
      <w:contextualSpacing/>
    </w:pPr>
  </w:style>
  <w:style w:type="paragraph" w:styleId="Kopvaninhoudsopgave">
    <w:name w:val="TOC Heading"/>
    <w:basedOn w:val="Kop1"/>
    <w:next w:val="Standaard"/>
    <w:uiPriority w:val="39"/>
    <w:semiHidden/>
    <w:unhideWhenUsed/>
    <w:qFormat/>
    <w:rsid w:val="00E1064F"/>
    <w:pPr>
      <w:keepNext/>
      <w:keepLines/>
      <w:spacing w:before="480" w:beforeAutospacing="0" w:after="0" w:afterAutospacing="0" w:line="276" w:lineRule="auto"/>
      <w:outlineLvl w:val="9"/>
    </w:pPr>
    <w:rPr>
      <w:rFonts w:ascii="Cambria" w:hAnsi="Cambria"/>
      <w:color w:val="365F91"/>
      <w:kern w:val="0"/>
      <w:sz w:val="28"/>
      <w:szCs w:val="28"/>
      <w:lang w:val="nl-NL"/>
    </w:rPr>
  </w:style>
  <w:style w:type="paragraph" w:styleId="Ballontekst">
    <w:name w:val="Balloon Text"/>
    <w:basedOn w:val="Standaard"/>
    <w:link w:val="BallontekstChar"/>
    <w:uiPriority w:val="99"/>
    <w:semiHidden/>
    <w:unhideWhenUsed/>
    <w:rsid w:val="0063500C"/>
    <w:rPr>
      <w:rFonts w:ascii="Tahoma" w:hAnsi="Tahoma" w:cs="Tahoma"/>
      <w:sz w:val="16"/>
      <w:szCs w:val="16"/>
    </w:rPr>
  </w:style>
  <w:style w:type="character" w:customStyle="1" w:styleId="BallontekstChar">
    <w:name w:val="Ballontekst Char"/>
    <w:basedOn w:val="Standaardalinea-lettertype"/>
    <w:link w:val="Ballontekst"/>
    <w:uiPriority w:val="99"/>
    <w:semiHidden/>
    <w:rsid w:val="0063500C"/>
    <w:rPr>
      <w:rFonts w:ascii="Tahoma" w:hAnsi="Tahoma" w:cs="Tahoma"/>
      <w:sz w:val="16"/>
      <w:szCs w:val="16"/>
      <w:lang w:val="en-US" w:eastAsia="en-US"/>
    </w:rPr>
  </w:style>
  <w:style w:type="table" w:styleId="Tabelraster">
    <w:name w:val="Table Grid"/>
    <w:basedOn w:val="Standaardtabel"/>
    <w:uiPriority w:val="59"/>
    <w:rsid w:val="0067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7622C"/>
    <w:rPr>
      <w:color w:val="0000FF" w:themeColor="hyperlink"/>
      <w:u w:val="single"/>
    </w:rPr>
  </w:style>
  <w:style w:type="paragraph" w:styleId="Normaalweb">
    <w:name w:val="Normal (Web)"/>
    <w:basedOn w:val="Standaard"/>
    <w:uiPriority w:val="99"/>
    <w:unhideWhenUsed/>
    <w:rsid w:val="008E0AD7"/>
    <w:rPr>
      <w:rFonts w:eastAsiaTheme="minorHAnsi"/>
      <w:lang w:val="nl-NL" w:eastAsia="nl-NL"/>
    </w:rPr>
  </w:style>
  <w:style w:type="paragraph" w:customStyle="1" w:styleId="yiv834116970msonormal">
    <w:name w:val="yiv834116970msonormal"/>
    <w:basedOn w:val="Standaard"/>
    <w:uiPriority w:val="99"/>
    <w:semiHidden/>
    <w:rsid w:val="008E0AD7"/>
    <w:pPr>
      <w:spacing w:before="100" w:beforeAutospacing="1" w:after="100" w:afterAutospacing="1"/>
    </w:pPr>
    <w:rPr>
      <w:rFonts w:eastAsiaTheme="minorHAnsi"/>
      <w:lang w:val="nl-NL" w:eastAsia="nl-NL"/>
    </w:rPr>
  </w:style>
  <w:style w:type="character" w:customStyle="1" w:styleId="yshortcuts2">
    <w:name w:val="yshortcuts2"/>
    <w:basedOn w:val="Standaardalinea-lettertype"/>
    <w:rsid w:val="00F11F98"/>
  </w:style>
  <w:style w:type="character" w:styleId="GevolgdeHyperlink">
    <w:name w:val="FollowedHyperlink"/>
    <w:basedOn w:val="Standaardalinea-lettertype"/>
    <w:uiPriority w:val="99"/>
    <w:semiHidden/>
    <w:unhideWhenUsed/>
    <w:rsid w:val="00134B3A"/>
    <w:rPr>
      <w:color w:val="800080" w:themeColor="followedHyperlink"/>
      <w:u w:val="single"/>
    </w:rPr>
  </w:style>
  <w:style w:type="character" w:styleId="Zwaar">
    <w:name w:val="Strong"/>
    <w:basedOn w:val="Standaardalinea-lettertype"/>
    <w:uiPriority w:val="22"/>
    <w:qFormat/>
    <w:rsid w:val="00134B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831">
      <w:bodyDiv w:val="1"/>
      <w:marLeft w:val="0"/>
      <w:marRight w:val="0"/>
      <w:marTop w:val="0"/>
      <w:marBottom w:val="0"/>
      <w:divBdr>
        <w:top w:val="none" w:sz="0" w:space="0" w:color="auto"/>
        <w:left w:val="none" w:sz="0" w:space="0" w:color="auto"/>
        <w:bottom w:val="none" w:sz="0" w:space="0" w:color="auto"/>
        <w:right w:val="none" w:sz="0" w:space="0" w:color="auto"/>
      </w:divBdr>
    </w:div>
    <w:div w:id="195772493">
      <w:bodyDiv w:val="1"/>
      <w:marLeft w:val="0"/>
      <w:marRight w:val="0"/>
      <w:marTop w:val="0"/>
      <w:marBottom w:val="0"/>
      <w:divBdr>
        <w:top w:val="none" w:sz="0" w:space="0" w:color="auto"/>
        <w:left w:val="none" w:sz="0" w:space="0" w:color="auto"/>
        <w:bottom w:val="none" w:sz="0" w:space="0" w:color="auto"/>
        <w:right w:val="none" w:sz="0" w:space="0" w:color="auto"/>
      </w:divBdr>
    </w:div>
    <w:div w:id="630021033">
      <w:bodyDiv w:val="1"/>
      <w:marLeft w:val="0"/>
      <w:marRight w:val="0"/>
      <w:marTop w:val="0"/>
      <w:marBottom w:val="0"/>
      <w:divBdr>
        <w:top w:val="none" w:sz="0" w:space="0" w:color="auto"/>
        <w:left w:val="none" w:sz="0" w:space="0" w:color="auto"/>
        <w:bottom w:val="none" w:sz="0" w:space="0" w:color="auto"/>
        <w:right w:val="none" w:sz="0" w:space="0" w:color="auto"/>
      </w:divBdr>
    </w:div>
    <w:div w:id="690764991">
      <w:bodyDiv w:val="1"/>
      <w:marLeft w:val="0"/>
      <w:marRight w:val="0"/>
      <w:marTop w:val="0"/>
      <w:marBottom w:val="0"/>
      <w:divBdr>
        <w:top w:val="none" w:sz="0" w:space="0" w:color="auto"/>
        <w:left w:val="none" w:sz="0" w:space="0" w:color="auto"/>
        <w:bottom w:val="none" w:sz="0" w:space="0" w:color="auto"/>
        <w:right w:val="none" w:sz="0" w:space="0" w:color="auto"/>
      </w:divBdr>
    </w:div>
    <w:div w:id="1644191137">
      <w:bodyDiv w:val="1"/>
      <w:marLeft w:val="0"/>
      <w:marRight w:val="0"/>
      <w:marTop w:val="0"/>
      <w:marBottom w:val="0"/>
      <w:divBdr>
        <w:top w:val="none" w:sz="0" w:space="0" w:color="auto"/>
        <w:left w:val="none" w:sz="0" w:space="0" w:color="auto"/>
        <w:bottom w:val="none" w:sz="0" w:space="0" w:color="auto"/>
        <w:right w:val="none" w:sz="0" w:space="0" w:color="auto"/>
      </w:divBdr>
    </w:div>
    <w:div w:id="166890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9261-5E33-48E7-8CCF-D65565EB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2034</Words>
  <Characters>11188</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AWVN</Company>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l.harteveld</dc:creator>
  <cp:lastModifiedBy>Marc van der Meer</cp:lastModifiedBy>
  <cp:revision>2</cp:revision>
  <dcterms:created xsi:type="dcterms:W3CDTF">2015-12-08T10:23:00Z</dcterms:created>
  <dcterms:modified xsi:type="dcterms:W3CDTF">2015-12-08T10:23:00Z</dcterms:modified>
</cp:coreProperties>
</file>